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48" w:rsidRPr="00003698" w:rsidRDefault="002D5381">
      <w:pPr>
        <w:rPr>
          <w:szCs w:val="24"/>
          <w:u w:val="single"/>
        </w:rPr>
      </w:pPr>
      <w:r w:rsidRPr="00003698">
        <w:rPr>
          <w:szCs w:val="24"/>
          <w:u w:val="single"/>
        </w:rPr>
        <w:t>Supplementary Material</w:t>
      </w:r>
    </w:p>
    <w:p w:rsidR="002D5381" w:rsidRPr="00003698" w:rsidRDefault="002D5381">
      <w:pPr>
        <w:rPr>
          <w:szCs w:val="24"/>
        </w:rPr>
      </w:pPr>
      <w:r w:rsidRPr="00003698">
        <w:rPr>
          <w:szCs w:val="24"/>
        </w:rPr>
        <w:t>Derivation of tensio</w:t>
      </w:r>
      <w:r w:rsidR="0041799A">
        <w:rPr>
          <w:szCs w:val="24"/>
        </w:rPr>
        <w:t>n equation from first principal:</w:t>
      </w:r>
    </w:p>
    <w:p w:rsidR="002D5381" w:rsidRPr="00003698" w:rsidRDefault="002D5381">
      <w:pPr>
        <w:rPr>
          <w:szCs w:val="24"/>
        </w:rPr>
      </w:pPr>
      <w:r w:rsidRPr="00003698">
        <w:rPr>
          <w:szCs w:val="24"/>
        </w:rPr>
        <w:t>Consider a cable element of incremental l</w:t>
      </w:r>
      <w:r w:rsidR="0041799A">
        <w:rPr>
          <w:szCs w:val="24"/>
        </w:rPr>
        <w:t>ength tending to zero (Fig 1.). B</w:t>
      </w:r>
      <w:r w:rsidRPr="00003698">
        <w:rPr>
          <w:szCs w:val="24"/>
        </w:rPr>
        <w:t>y resolving forces we can see that the element will experience four forces: the weight of the element [W], the imaginary centripetal force [F</w:t>
      </w:r>
      <w:r w:rsidRPr="00003698">
        <w:rPr>
          <w:szCs w:val="24"/>
          <w:vertAlign w:val="subscript"/>
        </w:rPr>
        <w:t>C</w:t>
      </w:r>
      <w:r w:rsidRPr="00003698">
        <w:rPr>
          <w:szCs w:val="24"/>
        </w:rPr>
        <w:t>], the tension from the cable above the element [T</w:t>
      </w:r>
      <w:r w:rsidRPr="00003698">
        <w:rPr>
          <w:szCs w:val="24"/>
          <w:vertAlign w:val="subscript"/>
        </w:rPr>
        <w:t>UP</w:t>
      </w:r>
      <w:r w:rsidRPr="00003698">
        <w:rPr>
          <w:szCs w:val="24"/>
        </w:rPr>
        <w:t>] and the corresponding tension for the cable below [T</w:t>
      </w:r>
      <w:r w:rsidRPr="00003698">
        <w:rPr>
          <w:szCs w:val="24"/>
          <w:vertAlign w:val="subscript"/>
        </w:rPr>
        <w:t>DOWN</w:t>
      </w:r>
      <w:r w:rsidRPr="00003698">
        <w:rPr>
          <w:szCs w:val="24"/>
        </w:rPr>
        <w:t>].</w:t>
      </w:r>
    </w:p>
    <w:p w:rsidR="002D5381" w:rsidRPr="00003698" w:rsidRDefault="00D56490">
      <w:pPr>
        <w:rPr>
          <w:szCs w:val="24"/>
          <w:vertAlign w:val="subscript"/>
        </w:rPr>
      </w:pPr>
      <w:r w:rsidRPr="00D56490">
        <w:rPr>
          <w:noProof/>
          <w:szCs w:val="24"/>
          <w:lang w:val="en-US"/>
        </w:rPr>
        <w:pict>
          <v:group id="_x0000_s1033" style="position:absolute;margin-left:174pt;margin-top:12.8pt;width:62.25pt;height:39.45pt;z-index:251670528" coordorigin="1635,4200" coordsize="1245,789">
            <v:rect id="_x0000_s1026" style="position:absolute;left:1635;top:4396;width:1245;height:389" o:regroupid="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861;top:4200;width:0;height:196;flip:y" o:connectortype="straight" o:regroupid="1">
              <v:stroke endarrow="block"/>
            </v:shape>
            <v:shape id="_x0000_s1028" type="#_x0000_t32" style="position:absolute;left:2595;top:4200;width:1;height:196;flip:y" o:connectortype="straight" o:regroupid="1">
              <v:stroke endarrow="block"/>
            </v:shape>
            <v:shape id="_x0000_s1030" type="#_x0000_t32" style="position:absolute;left:1860;top:4785;width:1;height:204" o:connectortype="straight" o:regroupid="1">
              <v:stroke endarrow="block"/>
            </v:shape>
            <v:shape id="_x0000_s1031" type="#_x0000_t32" style="position:absolute;left:2595;top:4785;width:1;height:204" o:connectortype="straight" o:regroupid="1">
              <v:stroke endarrow="block"/>
            </v:shape>
          </v:group>
        </w:pict>
      </w:r>
      <w:r w:rsidR="002D5381" w:rsidRPr="00003698">
        <w:rPr>
          <w:szCs w:val="24"/>
        </w:rPr>
        <w:t xml:space="preserve">  </w:t>
      </w:r>
      <w:r w:rsidR="00697444" w:rsidRPr="00003698">
        <w:rPr>
          <w:szCs w:val="24"/>
        </w:rPr>
        <w:tab/>
      </w:r>
      <w:r w:rsidR="00697444" w:rsidRPr="00003698">
        <w:rPr>
          <w:szCs w:val="24"/>
        </w:rPr>
        <w:tab/>
      </w:r>
      <w:r w:rsidR="00697444" w:rsidRPr="00003698">
        <w:rPr>
          <w:szCs w:val="24"/>
        </w:rPr>
        <w:tab/>
      </w:r>
      <w:r w:rsidR="00697444" w:rsidRPr="00003698">
        <w:rPr>
          <w:szCs w:val="24"/>
        </w:rPr>
        <w:tab/>
        <w:t xml:space="preserve">        </w:t>
      </w:r>
      <w:r w:rsidR="002D5381" w:rsidRPr="00003698">
        <w:rPr>
          <w:szCs w:val="24"/>
        </w:rPr>
        <w:t xml:space="preserve">   F</w:t>
      </w:r>
      <w:r w:rsidR="002D5381" w:rsidRPr="00003698">
        <w:rPr>
          <w:szCs w:val="24"/>
          <w:vertAlign w:val="subscript"/>
        </w:rPr>
        <w:t>C</w:t>
      </w:r>
      <w:r w:rsidR="002D5381" w:rsidRPr="00003698">
        <w:rPr>
          <w:szCs w:val="24"/>
        </w:rPr>
        <w:t xml:space="preserve">       T</w:t>
      </w:r>
      <w:r w:rsidR="002D5381" w:rsidRPr="00003698">
        <w:rPr>
          <w:szCs w:val="24"/>
          <w:vertAlign w:val="subscript"/>
        </w:rPr>
        <w:t>UP</w:t>
      </w:r>
    </w:p>
    <w:p w:rsidR="002D5381" w:rsidRPr="00003698" w:rsidRDefault="00697444" w:rsidP="002D5381">
      <w:pPr>
        <w:jc w:val="right"/>
        <w:rPr>
          <w:i/>
          <w:szCs w:val="24"/>
        </w:rPr>
      </w:pPr>
      <w:r w:rsidRPr="00003698">
        <w:rPr>
          <w:i/>
          <w:szCs w:val="24"/>
        </w:rPr>
        <w:t>Fig 1</w:t>
      </w:r>
    </w:p>
    <w:p w:rsidR="002D5381" w:rsidRPr="00003698" w:rsidRDefault="00697444" w:rsidP="00697444">
      <w:pPr>
        <w:ind w:left="2160" w:firstLine="720"/>
        <w:rPr>
          <w:szCs w:val="24"/>
          <w:vertAlign w:val="subscript"/>
        </w:rPr>
      </w:pPr>
      <w:r w:rsidRPr="00003698">
        <w:rPr>
          <w:szCs w:val="24"/>
        </w:rPr>
        <w:t xml:space="preserve">       </w:t>
      </w:r>
      <w:r w:rsidR="002D5381" w:rsidRPr="00003698">
        <w:rPr>
          <w:szCs w:val="24"/>
        </w:rPr>
        <w:t xml:space="preserve">    W         T</w:t>
      </w:r>
      <w:r w:rsidR="002D5381" w:rsidRPr="00003698">
        <w:rPr>
          <w:szCs w:val="24"/>
          <w:vertAlign w:val="subscript"/>
        </w:rPr>
        <w:t>DOWN</w:t>
      </w:r>
    </w:p>
    <w:p w:rsidR="00697444" w:rsidRPr="00003698" w:rsidRDefault="00697444" w:rsidP="002D5381">
      <w:pPr>
        <w:rPr>
          <w:szCs w:val="24"/>
        </w:rPr>
      </w:pPr>
      <w:r w:rsidRPr="00003698">
        <w:rPr>
          <w:szCs w:val="24"/>
        </w:rPr>
        <w:t>Since a space elevator is a free standing construction all of the above forces must be in equilibrium the vector equation can be expressed as;</w:t>
      </w:r>
    </w:p>
    <w:p w:rsidR="00697444" w:rsidRPr="00003698" w:rsidRDefault="00697444" w:rsidP="00677CE4">
      <w:pPr>
        <w:jc w:val="right"/>
        <w:rPr>
          <w:szCs w:val="24"/>
        </w:rPr>
      </w:pPr>
      <w:r w:rsidRPr="00003698">
        <w:rPr>
          <w:szCs w:val="24"/>
        </w:rPr>
        <w:t>(F</w:t>
      </w:r>
      <w:r w:rsidRPr="00003698">
        <w:rPr>
          <w:szCs w:val="24"/>
          <w:vertAlign w:val="subscript"/>
        </w:rPr>
        <w:t xml:space="preserve">U </w:t>
      </w:r>
      <w:r w:rsidRPr="00003698">
        <w:rPr>
          <w:szCs w:val="24"/>
        </w:rPr>
        <w:t>- F</w:t>
      </w:r>
      <w:r w:rsidRPr="00003698">
        <w:rPr>
          <w:szCs w:val="24"/>
          <w:vertAlign w:val="subscript"/>
        </w:rPr>
        <w:t>D</w:t>
      </w:r>
      <w:r w:rsidRPr="00003698">
        <w:rPr>
          <w:szCs w:val="24"/>
        </w:rPr>
        <w:t>) = F</w:t>
      </w:r>
      <w:r w:rsidRPr="00003698">
        <w:rPr>
          <w:szCs w:val="24"/>
          <w:vertAlign w:val="subscript"/>
        </w:rPr>
        <w:t>C</w:t>
      </w:r>
      <w:r w:rsidRPr="00003698">
        <w:rPr>
          <w:szCs w:val="24"/>
        </w:rPr>
        <w:t xml:space="preserve"> – W</w:t>
      </w:r>
      <w:r w:rsidR="00677CE4">
        <w:rPr>
          <w:szCs w:val="24"/>
        </w:rPr>
        <w:tab/>
      </w:r>
      <w:r w:rsidR="00677CE4">
        <w:rPr>
          <w:szCs w:val="24"/>
        </w:rPr>
        <w:tab/>
      </w:r>
      <w:r w:rsidR="00677CE4">
        <w:rPr>
          <w:szCs w:val="24"/>
        </w:rPr>
        <w:tab/>
      </w:r>
      <w:r w:rsidR="00677CE4">
        <w:rPr>
          <w:szCs w:val="24"/>
        </w:rPr>
        <w:tab/>
      </w:r>
      <w:r w:rsidR="00677CE4">
        <w:rPr>
          <w:szCs w:val="24"/>
        </w:rPr>
        <w:tab/>
      </w:r>
      <w:r w:rsidR="00003698" w:rsidRPr="00003698">
        <w:rPr>
          <w:szCs w:val="24"/>
        </w:rPr>
        <w:t xml:space="preserve"> </w:t>
      </w:r>
      <w:r w:rsidR="00677CE4" w:rsidRPr="00677CE4">
        <w:rPr>
          <w:i/>
          <w:szCs w:val="24"/>
        </w:rPr>
        <w:t>Eqn 1</w:t>
      </w:r>
    </w:p>
    <w:p w:rsidR="00697444" w:rsidRPr="00003698" w:rsidRDefault="00697444" w:rsidP="00697444">
      <w:pPr>
        <w:rPr>
          <w:szCs w:val="24"/>
        </w:rPr>
      </w:pPr>
      <w:r w:rsidRPr="00003698">
        <w:rPr>
          <w:szCs w:val="24"/>
        </w:rPr>
        <w:t>Since the area remains constant in this simple model while the tension is variable the term (F</w:t>
      </w:r>
      <w:r w:rsidRPr="00003698">
        <w:rPr>
          <w:szCs w:val="24"/>
          <w:vertAlign w:val="subscript"/>
        </w:rPr>
        <w:t xml:space="preserve">U </w:t>
      </w:r>
      <w:r w:rsidRPr="00003698">
        <w:rPr>
          <w:szCs w:val="24"/>
        </w:rPr>
        <w:t>- F</w:t>
      </w:r>
      <w:r w:rsidRPr="00003698">
        <w:rPr>
          <w:szCs w:val="24"/>
          <w:vertAlign w:val="subscript"/>
        </w:rPr>
        <w:t>D</w:t>
      </w:r>
      <w:r w:rsidRPr="00003698">
        <w:rPr>
          <w:szCs w:val="24"/>
        </w:rPr>
        <w:t>) can be replaced with AdT. By using this simplification and substituting</w:t>
      </w:r>
      <w:r w:rsidR="00003698" w:rsidRPr="00003698">
        <w:rPr>
          <w:szCs w:val="24"/>
        </w:rPr>
        <w:t xml:space="preserve"> the explicit terms</w:t>
      </w:r>
      <w:r w:rsidRPr="00003698">
        <w:rPr>
          <w:szCs w:val="24"/>
        </w:rPr>
        <w:t xml:space="preserve"> F</w:t>
      </w:r>
      <w:r w:rsidRPr="00003698">
        <w:rPr>
          <w:szCs w:val="24"/>
          <w:vertAlign w:val="subscript"/>
        </w:rPr>
        <w:t xml:space="preserve">C </w:t>
      </w:r>
      <w:r w:rsidR="00003698" w:rsidRPr="00003698">
        <w:rPr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GMρ</m:t>
            </m:r>
            <m:r>
              <w:rPr>
                <w:rFonts w:ascii="Cambria Math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m</m:t>
            </m:r>
            <m:r>
              <w:rPr>
                <w:rFonts w:ascii="Cambria Math"/>
                <w:sz w:val="32"/>
                <w:szCs w:val="32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003698">
        <w:rPr>
          <w:szCs w:val="24"/>
        </w:rPr>
        <w:t xml:space="preserve"> and W </w:t>
      </w:r>
      <w:r w:rsidR="00003698" w:rsidRPr="00003698">
        <w:rPr>
          <w:szCs w:val="24"/>
        </w:rPr>
        <w:t>= ma = mω</w:t>
      </w:r>
      <w:r w:rsidR="00003698" w:rsidRPr="00003698">
        <w:rPr>
          <w:szCs w:val="24"/>
          <w:vertAlign w:val="superscript"/>
        </w:rPr>
        <w:t>2</w:t>
      </w:r>
      <w:r w:rsidR="00003698" w:rsidRPr="00003698">
        <w:rPr>
          <w:szCs w:val="24"/>
        </w:rPr>
        <w:t xml:space="preserve">r </w:t>
      </w:r>
      <w:r w:rsidRPr="00003698">
        <w:rPr>
          <w:szCs w:val="24"/>
        </w:rPr>
        <w:t>we can see that;</w:t>
      </w:r>
    </w:p>
    <w:p w:rsidR="00697444" w:rsidRPr="00003698" w:rsidRDefault="00003698" w:rsidP="00677CE4">
      <w:pPr>
        <w:jc w:val="right"/>
        <w:rPr>
          <w:rFonts w:eastAsiaTheme="minorEastAsia"/>
          <w:szCs w:val="24"/>
        </w:rPr>
      </w:pPr>
      <w:r w:rsidRPr="00003698">
        <w:rPr>
          <w:szCs w:val="24"/>
        </w:rPr>
        <w:t xml:space="preserve">AdT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GM</m:t>
            </m:r>
            <m:r>
              <w:rPr>
                <w:rFonts w:ascii="Cambria Math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Adrρ</m:t>
            </m:r>
            <m:r>
              <w:rPr>
                <w:rFonts w:ascii="Cambria Math"/>
                <w:sz w:val="32"/>
                <w:szCs w:val="32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003698">
        <w:rPr>
          <w:rFonts w:eastAsiaTheme="minorEastAsia"/>
          <w:szCs w:val="24"/>
        </w:rPr>
        <w:t xml:space="preserve"> - (</w:t>
      </w:r>
      <w:proofErr w:type="spellStart"/>
      <w:r w:rsidRPr="00003698">
        <w:rPr>
          <w:rFonts w:eastAsiaTheme="minorEastAsia"/>
          <w:szCs w:val="24"/>
        </w:rPr>
        <w:t>Adrρ</w:t>
      </w:r>
      <w:proofErr w:type="spellEnd"/>
      <w:r w:rsidRPr="00003698">
        <w:rPr>
          <w:rFonts w:eastAsiaTheme="minorEastAsia"/>
          <w:szCs w:val="24"/>
        </w:rPr>
        <w:t>).ω</w:t>
      </w:r>
      <w:r w:rsidRPr="00003698">
        <w:rPr>
          <w:rFonts w:eastAsiaTheme="minorEastAsia"/>
          <w:szCs w:val="24"/>
          <w:vertAlign w:val="superscript"/>
        </w:rPr>
        <w:t>2</w:t>
      </w:r>
      <w:r w:rsidRPr="00003698">
        <w:rPr>
          <w:rFonts w:eastAsiaTheme="minorEastAsia"/>
          <w:szCs w:val="24"/>
        </w:rPr>
        <w:t>r</w:t>
      </w:r>
      <w:r w:rsidR="00677CE4">
        <w:rPr>
          <w:rFonts w:eastAsiaTheme="minorEastAsia"/>
          <w:szCs w:val="24"/>
        </w:rPr>
        <w:tab/>
      </w:r>
      <w:r w:rsidR="00677CE4">
        <w:rPr>
          <w:rFonts w:eastAsiaTheme="minorEastAsia"/>
          <w:szCs w:val="24"/>
        </w:rPr>
        <w:tab/>
      </w:r>
      <w:r w:rsidR="00677CE4">
        <w:rPr>
          <w:rFonts w:eastAsiaTheme="minorEastAsia"/>
          <w:szCs w:val="24"/>
        </w:rPr>
        <w:tab/>
      </w:r>
      <w:r w:rsidR="00677CE4">
        <w:rPr>
          <w:rFonts w:eastAsiaTheme="minorEastAsia"/>
          <w:szCs w:val="24"/>
        </w:rPr>
        <w:tab/>
        <w:t xml:space="preserve"> </w:t>
      </w:r>
      <w:r w:rsidR="00677CE4" w:rsidRPr="00677CE4">
        <w:rPr>
          <w:rFonts w:eastAsiaTheme="minorEastAsia"/>
          <w:i/>
          <w:szCs w:val="24"/>
        </w:rPr>
        <w:t>Eqn 2</w:t>
      </w:r>
    </w:p>
    <w:p w:rsidR="00003698" w:rsidRPr="008E5EAB" w:rsidRDefault="00003698" w:rsidP="00003698">
      <w:pPr>
        <w:rPr>
          <w:rFonts w:eastAsiaTheme="minorEastAsia"/>
          <w:szCs w:val="24"/>
        </w:rPr>
      </w:pPr>
      <w:r w:rsidRPr="00003698">
        <w:rPr>
          <w:rFonts w:eastAsiaTheme="minorEastAsia"/>
          <w:szCs w:val="24"/>
        </w:rPr>
        <w:t xml:space="preserve">By dividing through by the common factor of </w:t>
      </w:r>
      <w:proofErr w:type="spellStart"/>
      <w:r w:rsidRPr="00003698">
        <w:rPr>
          <w:rFonts w:eastAsiaTheme="minorEastAsia"/>
          <w:szCs w:val="24"/>
        </w:rPr>
        <w:t>Adr</w:t>
      </w:r>
      <w:proofErr w:type="spellEnd"/>
      <w:r w:rsidRPr="00003698">
        <w:rPr>
          <w:rFonts w:eastAsiaTheme="minorEastAsia"/>
          <w:szCs w:val="24"/>
        </w:rPr>
        <w:t xml:space="preserve"> we arrive at a differential expression for the tension with respect to the length.</w:t>
      </w:r>
      <w:r w:rsidR="008E5EAB">
        <w:rPr>
          <w:rFonts w:eastAsiaTheme="minorEastAsia"/>
          <w:szCs w:val="24"/>
        </w:rPr>
        <w:t xml:space="preserve"> It is also at this point it is convenient to make the substitution R</w:t>
      </w:r>
      <w:r w:rsidR="008E5EAB">
        <w:rPr>
          <w:rFonts w:eastAsiaTheme="minorEastAsia"/>
          <w:szCs w:val="24"/>
          <w:vertAlign w:val="subscript"/>
        </w:rPr>
        <w:t>g</w:t>
      </w:r>
      <w:r w:rsidR="008E5EAB">
        <w:rPr>
          <w:rFonts w:eastAsiaTheme="minorEastAsia"/>
          <w:szCs w:val="24"/>
        </w:rPr>
        <w:t xml:space="preserve"> = 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GM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  <w:proofErr w:type="gramStart"/>
      </m:oMath>
      <w:r w:rsidR="008E5EAB" w:rsidRPr="008E5EAB">
        <w:rPr>
          <w:rFonts w:eastAsiaTheme="minorEastAsia"/>
          <w:sz w:val="32"/>
          <w:szCs w:val="32"/>
        </w:rPr>
        <w:t>)</w:t>
      </w:r>
      <w:r w:rsidR="008E5EAB">
        <w:rPr>
          <w:rFonts w:eastAsiaTheme="minorEastAsia"/>
          <w:szCs w:val="24"/>
          <w:vertAlign w:val="superscript"/>
        </w:rPr>
        <w:t>1</w:t>
      </w:r>
      <w:proofErr w:type="gramEnd"/>
      <w:r w:rsidR="008E5EAB">
        <w:rPr>
          <w:rFonts w:eastAsiaTheme="minorEastAsia"/>
          <w:szCs w:val="24"/>
          <w:vertAlign w:val="superscript"/>
        </w:rPr>
        <w:t xml:space="preserve">/3 </w:t>
      </w:r>
      <w:r w:rsidR="008E5EAB">
        <w:rPr>
          <w:rFonts w:eastAsiaTheme="minorEastAsia"/>
          <w:szCs w:val="24"/>
        </w:rPr>
        <w:t>where R</w:t>
      </w:r>
      <w:r w:rsidR="008E5EAB">
        <w:rPr>
          <w:rFonts w:eastAsiaTheme="minorEastAsia"/>
          <w:szCs w:val="24"/>
          <w:vertAlign w:val="subscript"/>
        </w:rPr>
        <w:t>g</w:t>
      </w:r>
      <w:r w:rsidR="008E5EAB">
        <w:rPr>
          <w:rFonts w:eastAsiaTheme="minorEastAsia"/>
          <w:szCs w:val="24"/>
        </w:rPr>
        <w:t xml:space="preserve"> is the radius for geostationary orbit.</w:t>
      </w:r>
    </w:p>
    <w:p w:rsidR="008E5EAB" w:rsidRDefault="00D56490" w:rsidP="00677CE4">
      <w:pPr>
        <w:jc w:val="right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dT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dr</m:t>
            </m:r>
          </m:den>
        </m:f>
      </m:oMath>
      <w:r w:rsidR="00003698" w:rsidRPr="00003698">
        <w:rPr>
          <w:rFonts w:eastAsiaTheme="minorEastAsia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GMρ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03698">
        <w:rPr>
          <w:rFonts w:eastAsiaTheme="minorEastAsia"/>
          <w:szCs w:val="24"/>
        </w:rPr>
        <w:t xml:space="preserve"> </w:t>
      </w:r>
      <w:r w:rsidR="00BF1669">
        <w:rPr>
          <w:rFonts w:eastAsiaTheme="minorEastAsia"/>
          <w:szCs w:val="24"/>
        </w:rPr>
        <w:t>–</w:t>
      </w:r>
      <w:r w:rsidR="00003698">
        <w:rPr>
          <w:rFonts w:eastAsiaTheme="minorEastAsia"/>
          <w:szCs w:val="24"/>
        </w:rPr>
        <w:t xml:space="preserve"> ρ</w:t>
      </w:r>
      <w:r w:rsidR="00BF1669">
        <w:rPr>
          <w:rFonts w:eastAsiaTheme="minorEastAsia"/>
          <w:szCs w:val="24"/>
        </w:rPr>
        <w:t>ω</w:t>
      </w:r>
      <w:r w:rsidR="00BF1669">
        <w:rPr>
          <w:rFonts w:eastAsiaTheme="minorEastAsia"/>
          <w:szCs w:val="24"/>
          <w:vertAlign w:val="superscript"/>
        </w:rPr>
        <w:t>2</w:t>
      </w:r>
      <w:r w:rsidR="00BF1669">
        <w:rPr>
          <w:rFonts w:eastAsiaTheme="minorEastAsia"/>
          <w:szCs w:val="24"/>
        </w:rPr>
        <w:t xml:space="preserve">r = </w:t>
      </w:r>
      <w:proofErr w:type="spellStart"/>
      <w:r w:rsidR="00BF1669">
        <w:rPr>
          <w:rFonts w:eastAsiaTheme="minorEastAsia"/>
          <w:szCs w:val="24"/>
        </w:rPr>
        <w:t>GMρ</w:t>
      </w:r>
      <m:oMath>
        <w:proofErr w:type="spellEnd"/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ω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r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GM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677CE4">
        <w:rPr>
          <w:rFonts w:eastAsiaTheme="minorEastAsia"/>
          <w:sz w:val="32"/>
          <w:szCs w:val="32"/>
        </w:rPr>
        <w:tab/>
      </w:r>
      <w:r w:rsidR="00677CE4">
        <w:rPr>
          <w:rFonts w:eastAsiaTheme="minorEastAsia"/>
          <w:sz w:val="32"/>
          <w:szCs w:val="32"/>
        </w:rPr>
        <w:tab/>
      </w:r>
      <w:r w:rsidR="00677CE4">
        <w:rPr>
          <w:rFonts w:eastAsiaTheme="minorEastAsia"/>
          <w:sz w:val="32"/>
          <w:szCs w:val="32"/>
        </w:rPr>
        <w:tab/>
      </w:r>
      <w:r w:rsidR="00677CE4">
        <w:rPr>
          <w:rFonts w:eastAsiaTheme="minorEastAsia"/>
          <w:sz w:val="32"/>
          <w:szCs w:val="32"/>
        </w:rPr>
        <w:tab/>
      </w:r>
      <w:r w:rsidR="00677CE4" w:rsidRPr="00677CE4">
        <w:rPr>
          <w:rFonts w:eastAsiaTheme="minorEastAsia"/>
          <w:i/>
          <w:szCs w:val="24"/>
        </w:rPr>
        <w:t>Eqn 3</w:t>
      </w:r>
    </w:p>
    <w:p w:rsidR="00003698" w:rsidRDefault="00D56490" w:rsidP="00677CE4">
      <w:pPr>
        <w:jc w:val="right"/>
        <w:rPr>
          <w:rFonts w:eastAsiaTheme="minorEastAsia"/>
          <w:i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dT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dr</m:t>
            </m:r>
          </m:den>
        </m:f>
      </m:oMath>
      <w:r w:rsidR="008E5EAB" w:rsidRPr="00003698">
        <w:rPr>
          <w:rFonts w:eastAsiaTheme="minorEastAsia"/>
          <w:szCs w:val="24"/>
        </w:rPr>
        <w:t xml:space="preserve"> </w:t>
      </w:r>
      <w:r w:rsidR="008E5EAB">
        <w:rPr>
          <w:rFonts w:eastAsiaTheme="minorEastAsia"/>
          <w:sz w:val="32"/>
          <w:szCs w:val="32"/>
        </w:rPr>
        <w:t xml:space="preserve"> </w:t>
      </w:r>
      <w:r w:rsidR="008E5EAB" w:rsidRPr="00677CE4">
        <w:rPr>
          <w:rFonts w:eastAsiaTheme="minorEastAsia"/>
          <w:szCs w:val="24"/>
        </w:rPr>
        <w:t>=</w:t>
      </w:r>
      <w:r w:rsidR="008E5EAB">
        <w:rPr>
          <w:rFonts w:eastAsiaTheme="minorEastAsia"/>
          <w:sz w:val="32"/>
          <w:szCs w:val="32"/>
        </w:rPr>
        <w:t xml:space="preserve"> </w:t>
      </w:r>
      <w:proofErr w:type="spellStart"/>
      <w:r w:rsidR="008E5EAB">
        <w:rPr>
          <w:rFonts w:eastAsiaTheme="minorEastAsia"/>
          <w:szCs w:val="24"/>
        </w:rPr>
        <w:t>GMρ</w:t>
      </w:r>
      <m:oMath>
        <w:proofErr w:type="spellEnd"/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r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g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</m:den>
            </m:f>
          </m:e>
        </m:d>
      </m:oMath>
      <w:r w:rsidR="00677CE4">
        <w:rPr>
          <w:rFonts w:eastAsiaTheme="minorEastAsia"/>
          <w:sz w:val="32"/>
          <w:szCs w:val="32"/>
        </w:rPr>
        <w:t xml:space="preserve"> </w:t>
      </w:r>
      <w:r w:rsidR="00677CE4">
        <w:rPr>
          <w:rFonts w:eastAsiaTheme="minorEastAsia"/>
          <w:sz w:val="32"/>
          <w:szCs w:val="32"/>
        </w:rPr>
        <w:tab/>
      </w:r>
      <w:r w:rsidR="00677CE4">
        <w:rPr>
          <w:rFonts w:eastAsiaTheme="minorEastAsia"/>
          <w:sz w:val="32"/>
          <w:szCs w:val="32"/>
        </w:rPr>
        <w:tab/>
      </w:r>
      <w:r w:rsidR="00677CE4">
        <w:rPr>
          <w:rFonts w:eastAsiaTheme="minorEastAsia"/>
          <w:sz w:val="32"/>
          <w:szCs w:val="32"/>
        </w:rPr>
        <w:tab/>
      </w:r>
      <w:r w:rsidR="00677CE4">
        <w:rPr>
          <w:rFonts w:eastAsiaTheme="minorEastAsia"/>
          <w:sz w:val="32"/>
          <w:szCs w:val="32"/>
        </w:rPr>
        <w:tab/>
      </w:r>
      <w:r w:rsidR="00677CE4">
        <w:rPr>
          <w:rFonts w:eastAsiaTheme="minorEastAsia"/>
          <w:sz w:val="32"/>
          <w:szCs w:val="32"/>
        </w:rPr>
        <w:tab/>
      </w:r>
      <w:r w:rsidR="00677CE4" w:rsidRPr="00677CE4">
        <w:rPr>
          <w:rFonts w:eastAsiaTheme="minorEastAsia"/>
          <w:i/>
          <w:szCs w:val="24"/>
        </w:rPr>
        <w:t>Eqn 4</w:t>
      </w:r>
    </w:p>
    <w:p w:rsidR="00677CE4" w:rsidRDefault="00677CE4" w:rsidP="00677CE4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By integrating equation 4 with respect to the radius from the centre of the earth with limits between R</w:t>
      </w:r>
      <w:r>
        <w:rPr>
          <w:rFonts w:eastAsiaTheme="minorEastAsia"/>
          <w:szCs w:val="24"/>
          <w:vertAlign w:val="subscript"/>
        </w:rPr>
        <w:t>0</w:t>
      </w:r>
      <w:r>
        <w:rPr>
          <w:rFonts w:eastAsiaTheme="minorEastAsia"/>
          <w:szCs w:val="24"/>
        </w:rPr>
        <w:t xml:space="preserve"> (surface of the earth) and R</w:t>
      </w:r>
      <w:r>
        <w:rPr>
          <w:rFonts w:eastAsiaTheme="minorEastAsia"/>
          <w:szCs w:val="24"/>
          <w:vertAlign w:val="subscript"/>
        </w:rPr>
        <w:t>g</w:t>
      </w:r>
      <w:r>
        <w:rPr>
          <w:rFonts w:eastAsiaTheme="minorEastAsia"/>
          <w:szCs w:val="24"/>
        </w:rPr>
        <w:t xml:space="preserve"> (geostationary orbit) we arrive at the expression;</w:t>
      </w:r>
    </w:p>
    <w:p w:rsidR="00677CE4" w:rsidRDefault="00677CE4" w:rsidP="00677CE4">
      <w:pPr>
        <w:jc w:val="right"/>
        <w:rPr>
          <w:rFonts w:ascii="Cambria Math" w:eastAsiaTheme="minorEastAsia" w:hAnsi="Cambria Math"/>
          <w:i/>
          <w:szCs w:val="24"/>
        </w:rPr>
      </w:pPr>
      <w:r w:rsidRPr="00677CE4">
        <w:rPr>
          <w:rFonts w:eastAsiaTheme="minorEastAsia"/>
          <w:szCs w:val="24"/>
        </w:rPr>
        <w:t xml:space="preserve">T = </w:t>
      </w:r>
      <w:proofErr w:type="spellStart"/>
      <w:r w:rsidRPr="00677CE4">
        <w:rPr>
          <w:rFonts w:eastAsiaTheme="minorEastAsia"/>
          <w:szCs w:val="24"/>
        </w:rPr>
        <w:t>GM</w:t>
      </w:r>
      <w:r w:rsidRPr="00677CE4">
        <w:rPr>
          <w:rFonts w:ascii="Cambria Math" w:eastAsiaTheme="minorEastAsia" w:hAnsi="Cambria Math"/>
          <w:szCs w:val="24"/>
        </w:rPr>
        <w:t>ρ</w:t>
      </w:r>
      <w:proofErr w:type="spellEnd"/>
      <w:r>
        <w:rPr>
          <w:rFonts w:ascii="Cambria Math" w:eastAsiaTheme="minorEastAsia" w:hAnsi="Cambria Math"/>
          <w:sz w:val="32"/>
          <w:szCs w:val="32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Ro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Rg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r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Rg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>
        <w:rPr>
          <w:rFonts w:ascii="Cambria Math" w:eastAsiaTheme="minorEastAsia" w:hAnsi="Cambria Math"/>
          <w:sz w:val="32"/>
          <w:szCs w:val="32"/>
        </w:rPr>
        <w:t>.</w:t>
      </w:r>
      <w:r w:rsidRPr="00677CE4">
        <w:rPr>
          <w:rFonts w:ascii="Cambria Math" w:eastAsiaTheme="minorEastAsia" w:hAnsi="Cambria Math"/>
          <w:szCs w:val="24"/>
        </w:rPr>
        <w:t>dr</w:t>
      </w:r>
      <w:r>
        <w:rPr>
          <w:rFonts w:ascii="Cambria Math" w:eastAsiaTheme="minorEastAsia" w:hAnsi="Cambria Math"/>
          <w:szCs w:val="24"/>
        </w:rPr>
        <w:t xml:space="preserve"> </w:t>
      </w:r>
      <w:r>
        <w:rPr>
          <w:rFonts w:ascii="Cambria Math" w:eastAsiaTheme="minorEastAsia" w:hAnsi="Cambria Math"/>
          <w:szCs w:val="24"/>
        </w:rPr>
        <w:tab/>
      </w:r>
      <w:r>
        <w:rPr>
          <w:rFonts w:ascii="Cambria Math" w:eastAsiaTheme="minorEastAsia" w:hAnsi="Cambria Math"/>
          <w:szCs w:val="24"/>
        </w:rPr>
        <w:tab/>
      </w:r>
      <w:r>
        <w:rPr>
          <w:rFonts w:ascii="Cambria Math" w:eastAsiaTheme="minorEastAsia" w:hAnsi="Cambria Math"/>
          <w:szCs w:val="24"/>
        </w:rPr>
        <w:tab/>
      </w:r>
      <w:r>
        <w:rPr>
          <w:rFonts w:ascii="Cambria Math" w:eastAsiaTheme="minorEastAsia" w:hAnsi="Cambria Math"/>
          <w:szCs w:val="24"/>
        </w:rPr>
        <w:tab/>
      </w:r>
      <w:r w:rsidRPr="00FF4686">
        <w:rPr>
          <w:rFonts w:eastAsiaTheme="minorEastAsia"/>
          <w:i/>
          <w:szCs w:val="24"/>
        </w:rPr>
        <w:t>Eqn 5</w:t>
      </w:r>
    </w:p>
    <w:p w:rsidR="00FF4686" w:rsidRPr="00FF4686" w:rsidRDefault="00FF4686" w:rsidP="00FF4686">
      <w:pPr>
        <w:rPr>
          <w:rFonts w:eastAsiaTheme="minorEastAsia"/>
          <w:sz w:val="32"/>
          <w:szCs w:val="32"/>
        </w:rPr>
      </w:pPr>
      <w:r>
        <w:rPr>
          <w:rFonts w:ascii="Cambria Math" w:eastAsiaTheme="minorEastAsia" w:hAnsi="Cambria Math"/>
          <w:szCs w:val="24"/>
        </w:rPr>
        <w:lastRenderedPageBreak/>
        <w:t>After inserting the boundary condition that T=0 at r=R</w:t>
      </w:r>
      <w:r>
        <w:rPr>
          <w:rFonts w:ascii="Cambria Math" w:eastAsiaTheme="minorEastAsia" w:hAnsi="Cambria Math"/>
          <w:szCs w:val="24"/>
          <w:vertAlign w:val="subscript"/>
        </w:rPr>
        <w:t>0,</w:t>
      </w:r>
      <w:r>
        <w:rPr>
          <w:rFonts w:ascii="Cambria Math" w:eastAsiaTheme="minorEastAsia" w:hAnsi="Cambria Math"/>
          <w:szCs w:val="24"/>
        </w:rPr>
        <w:t xml:space="preserve"> derived from the free standing nature of the cable.</w:t>
      </w:r>
    </w:p>
    <w:p w:rsidR="008E5EAB" w:rsidRDefault="00E4548F" w:rsidP="00FF4686">
      <w:pPr>
        <w:jc w:val="right"/>
        <w:rPr>
          <w:rFonts w:eastAsiaTheme="minorEastAsia"/>
          <w:sz w:val="32"/>
          <w:szCs w:val="32"/>
        </w:rPr>
      </w:pPr>
      <w:r>
        <w:rPr>
          <w:rFonts w:eastAsiaTheme="minorEastAsia"/>
          <w:szCs w:val="24"/>
        </w:rPr>
        <w:t xml:space="preserve">T = </w:t>
      </w:r>
      <w:proofErr w:type="spellStart"/>
      <w:r>
        <w:rPr>
          <w:rFonts w:eastAsiaTheme="minorEastAsia"/>
          <w:szCs w:val="24"/>
        </w:rPr>
        <w:t>GMρ</w:t>
      </w:r>
      <w:proofErr w:type="spellEnd"/>
      <w:r>
        <w:rPr>
          <w:rFonts w:eastAsiaTheme="minorEastAsia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Ro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2Rg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Ro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Rg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</m:den>
            </m:f>
          </m:e>
        </m:d>
      </m:oMath>
      <w:r w:rsidR="00FF4686">
        <w:rPr>
          <w:rFonts w:eastAsiaTheme="minorEastAsia"/>
          <w:sz w:val="32"/>
          <w:szCs w:val="32"/>
        </w:rPr>
        <w:tab/>
      </w:r>
      <w:r w:rsidR="00FF4686">
        <w:rPr>
          <w:rFonts w:eastAsiaTheme="minorEastAsia"/>
          <w:sz w:val="32"/>
          <w:szCs w:val="32"/>
        </w:rPr>
        <w:tab/>
      </w:r>
      <w:r w:rsidR="004107A3">
        <w:rPr>
          <w:rFonts w:eastAsiaTheme="minorEastAsia"/>
          <w:sz w:val="32"/>
          <w:szCs w:val="32"/>
        </w:rPr>
        <w:tab/>
      </w:r>
      <w:r w:rsidR="00FF4686">
        <w:rPr>
          <w:rFonts w:eastAsiaTheme="minorEastAsia"/>
          <w:sz w:val="32"/>
          <w:szCs w:val="32"/>
        </w:rPr>
        <w:tab/>
      </w:r>
      <w:r w:rsidR="00FF4686" w:rsidRPr="00FF4686">
        <w:rPr>
          <w:rFonts w:eastAsiaTheme="minorEastAsia"/>
          <w:i/>
          <w:szCs w:val="24"/>
        </w:rPr>
        <w:t>Eqn 6</w:t>
      </w:r>
    </w:p>
    <w:p w:rsidR="00FF4686" w:rsidRPr="00E4548F" w:rsidRDefault="00FF4686" w:rsidP="00FF4686">
      <w:pPr>
        <w:ind w:left="2160" w:firstLine="720"/>
        <w:jc w:val="center"/>
        <w:rPr>
          <w:rFonts w:eastAsiaTheme="minorEastAsia"/>
          <w:szCs w:val="24"/>
        </w:rPr>
      </w:pPr>
    </w:p>
    <w:p w:rsidR="008E5EAB" w:rsidRDefault="00FF4686" w:rsidP="008E5EAB">
      <w:pPr>
        <w:rPr>
          <w:szCs w:val="24"/>
        </w:rPr>
      </w:pPr>
      <w:r>
        <w:rPr>
          <w:szCs w:val="24"/>
        </w:rPr>
        <w:t>Where the values of the symbols used in the text are;</w:t>
      </w:r>
    </w:p>
    <w:p w:rsidR="00FF4686" w:rsidRPr="00FF4686" w:rsidRDefault="00FF4686" w:rsidP="00FF468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G = </w:t>
      </w:r>
      <w:r w:rsidRPr="00FF4686">
        <w:rPr>
          <w:szCs w:val="24"/>
          <w:lang w:val="en-US"/>
        </w:rPr>
        <w:t>6.67</w:t>
      </w:r>
      <w:r>
        <w:rPr>
          <w:szCs w:val="24"/>
          <w:lang w:val="en-US"/>
        </w:rPr>
        <w:t>x</w:t>
      </w:r>
      <w:r w:rsidRPr="00FF4686">
        <w:rPr>
          <w:szCs w:val="24"/>
          <w:lang w:val="en-US"/>
        </w:rPr>
        <w:t>10</w:t>
      </w:r>
      <w:r w:rsidRPr="00FF4686">
        <w:rPr>
          <w:szCs w:val="24"/>
          <w:vertAlign w:val="superscript"/>
          <w:lang w:val="en-US"/>
        </w:rPr>
        <w:t>−11</w:t>
      </w:r>
      <w:r w:rsidRPr="00FF4686">
        <w:rPr>
          <w:szCs w:val="24"/>
          <w:lang w:val="en-US"/>
        </w:rPr>
        <w:t xml:space="preserve"> Nm</w:t>
      </w:r>
      <w:r w:rsidRPr="00FF4686">
        <w:rPr>
          <w:szCs w:val="24"/>
          <w:vertAlign w:val="superscript"/>
          <w:lang w:val="en-US"/>
        </w:rPr>
        <w:t>2</w:t>
      </w:r>
      <w:r w:rsidRPr="00FF4686">
        <w:rPr>
          <w:szCs w:val="24"/>
          <w:lang w:val="en-US"/>
        </w:rPr>
        <w:t>/kg</w:t>
      </w:r>
      <w:r w:rsidRPr="00FF4686">
        <w:rPr>
          <w:szCs w:val="24"/>
          <w:vertAlign w:val="superscript"/>
          <w:lang w:val="en-US"/>
        </w:rPr>
        <w:t>2</w:t>
      </w:r>
      <w:r>
        <w:rPr>
          <w:szCs w:val="24"/>
          <w:vertAlign w:val="superscript"/>
          <w:lang w:val="en-US"/>
        </w:rPr>
        <w:t xml:space="preserve"> </w:t>
      </w:r>
      <w:r>
        <w:rPr>
          <w:szCs w:val="24"/>
          <w:lang w:val="en-US"/>
        </w:rPr>
        <w:t>(Newton’s gravitational constant)</w:t>
      </w:r>
    </w:p>
    <w:p w:rsidR="00FF4686" w:rsidRPr="0041002F" w:rsidRDefault="00FF4686" w:rsidP="00FF468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val="en-US"/>
        </w:rPr>
        <w:t xml:space="preserve">M = </w:t>
      </w:r>
      <w:r w:rsidR="0041002F">
        <w:rPr>
          <w:szCs w:val="24"/>
          <w:lang w:val="en-US"/>
        </w:rPr>
        <w:t>5.98 x 10</w:t>
      </w:r>
      <w:r w:rsidR="0041002F">
        <w:rPr>
          <w:szCs w:val="24"/>
          <w:vertAlign w:val="superscript"/>
          <w:lang w:val="en-US"/>
        </w:rPr>
        <w:t>24</w:t>
      </w:r>
      <w:r w:rsidR="0041002F">
        <w:rPr>
          <w:szCs w:val="24"/>
          <w:lang w:val="en-US"/>
        </w:rPr>
        <w:t xml:space="preserve"> kg (Mass of earth)</w:t>
      </w:r>
    </w:p>
    <w:p w:rsidR="0041002F" w:rsidRPr="0041002F" w:rsidRDefault="0041002F" w:rsidP="00FF468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val="en-US"/>
        </w:rPr>
        <w:t>R</w:t>
      </w:r>
      <w:r>
        <w:rPr>
          <w:szCs w:val="24"/>
          <w:vertAlign w:val="subscript"/>
          <w:lang w:val="en-US"/>
        </w:rPr>
        <w:t>0</w:t>
      </w:r>
      <w:r>
        <w:rPr>
          <w:szCs w:val="24"/>
          <w:lang w:val="en-US"/>
        </w:rPr>
        <w:t xml:space="preserve"> = 6.37 x 10</w:t>
      </w:r>
      <w:r>
        <w:rPr>
          <w:szCs w:val="24"/>
          <w:vertAlign w:val="superscript"/>
          <w:lang w:val="en-US"/>
        </w:rPr>
        <w:t>3</w:t>
      </w:r>
      <w:r>
        <w:rPr>
          <w:szCs w:val="24"/>
          <w:lang w:val="en-US"/>
        </w:rPr>
        <w:t xml:space="preserve"> m (mean radius of the earth)</w:t>
      </w:r>
    </w:p>
    <w:p w:rsidR="0041002F" w:rsidRPr="0041002F" w:rsidRDefault="0041002F" w:rsidP="00FF468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val="en-US"/>
        </w:rPr>
        <w:t>R</w:t>
      </w:r>
      <w:r>
        <w:rPr>
          <w:szCs w:val="24"/>
          <w:vertAlign w:val="subscript"/>
          <w:lang w:val="en-US"/>
        </w:rPr>
        <w:t>g</w:t>
      </w:r>
      <w:r>
        <w:rPr>
          <w:szCs w:val="24"/>
          <w:lang w:val="en-US"/>
        </w:rPr>
        <w:t xml:space="preserve"> = 42.3 x 10</w:t>
      </w:r>
      <w:r>
        <w:rPr>
          <w:szCs w:val="24"/>
          <w:vertAlign w:val="superscript"/>
          <w:lang w:val="en-US"/>
        </w:rPr>
        <w:t>6</w:t>
      </w:r>
      <w:r>
        <w:rPr>
          <w:szCs w:val="24"/>
          <w:lang w:val="en-US"/>
        </w:rPr>
        <w:t xml:space="preserve"> m (radius of geostationary orbit from the centre of the earth)</w:t>
      </w:r>
    </w:p>
    <w:p w:rsidR="0041002F" w:rsidRPr="0041002F" w:rsidRDefault="0041002F" w:rsidP="00FF468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val="en-US"/>
        </w:rPr>
        <w:t>ρ is the density of the cable material in kg/m</w:t>
      </w:r>
      <w:r>
        <w:rPr>
          <w:szCs w:val="24"/>
          <w:vertAlign w:val="superscript"/>
          <w:lang w:val="en-US"/>
        </w:rPr>
        <w:t>3</w:t>
      </w:r>
    </w:p>
    <w:p w:rsidR="0041002F" w:rsidRPr="0041002F" w:rsidRDefault="0041002F" w:rsidP="00FF468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val="en-US"/>
        </w:rPr>
        <w:t>T is the tension in the cable in Pa</w:t>
      </w:r>
    </w:p>
    <w:p w:rsidR="0041002F" w:rsidRPr="0041002F" w:rsidRDefault="0041002F" w:rsidP="0041002F">
      <w:pPr>
        <w:rPr>
          <w:szCs w:val="24"/>
        </w:rPr>
      </w:pPr>
      <w:r>
        <w:rPr>
          <w:szCs w:val="24"/>
        </w:rPr>
        <w:t xml:space="preserve">(All values used are from </w:t>
      </w:r>
      <w:r w:rsidRPr="0041002F">
        <w:rPr>
          <w:i/>
          <w:szCs w:val="24"/>
        </w:rPr>
        <w:t xml:space="preserve">Physics for scientists and engineers, </w:t>
      </w:r>
      <w:proofErr w:type="spellStart"/>
      <w:r w:rsidRPr="0041002F">
        <w:rPr>
          <w:i/>
          <w:szCs w:val="24"/>
        </w:rPr>
        <w:t>Tipler</w:t>
      </w:r>
      <w:proofErr w:type="spellEnd"/>
      <w:r w:rsidRPr="0041002F">
        <w:rPr>
          <w:i/>
          <w:szCs w:val="24"/>
        </w:rPr>
        <w:t xml:space="preserve"> and </w:t>
      </w:r>
      <w:proofErr w:type="spellStart"/>
      <w:r w:rsidRPr="0041002F">
        <w:rPr>
          <w:i/>
          <w:szCs w:val="24"/>
        </w:rPr>
        <w:t>Mosca</w:t>
      </w:r>
      <w:proofErr w:type="spellEnd"/>
      <w:r>
        <w:rPr>
          <w:i/>
          <w:szCs w:val="24"/>
        </w:rPr>
        <w:t>, 5</w:t>
      </w:r>
      <w:r w:rsidRPr="0041002F">
        <w:rPr>
          <w:i/>
          <w:szCs w:val="24"/>
          <w:vertAlign w:val="superscript"/>
        </w:rPr>
        <w:t>th</w:t>
      </w:r>
      <w:r>
        <w:rPr>
          <w:i/>
          <w:szCs w:val="24"/>
        </w:rPr>
        <w:t xml:space="preserve"> edition [2004, W.H Freeman]</w:t>
      </w:r>
      <w:r>
        <w:rPr>
          <w:szCs w:val="24"/>
        </w:rPr>
        <w:t>)</w:t>
      </w:r>
    </w:p>
    <w:sectPr w:rsidR="0041002F" w:rsidRPr="0041002F" w:rsidSect="00160A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56CE3"/>
    <w:multiLevelType w:val="hybridMultilevel"/>
    <w:tmpl w:val="FBFA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381"/>
    <w:rsid w:val="00003698"/>
    <w:rsid w:val="000825F5"/>
    <w:rsid w:val="00160A22"/>
    <w:rsid w:val="002D5381"/>
    <w:rsid w:val="003A7C93"/>
    <w:rsid w:val="0041002F"/>
    <w:rsid w:val="004107A3"/>
    <w:rsid w:val="0041799A"/>
    <w:rsid w:val="004D2507"/>
    <w:rsid w:val="00677CE4"/>
    <w:rsid w:val="00697444"/>
    <w:rsid w:val="008164A5"/>
    <w:rsid w:val="008E5EAB"/>
    <w:rsid w:val="00A550A8"/>
    <w:rsid w:val="00AD48C7"/>
    <w:rsid w:val="00BF1669"/>
    <w:rsid w:val="00D56490"/>
    <w:rsid w:val="00E4548F"/>
    <w:rsid w:val="00F72F61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31"/>
        <o:r id="V:Rule8" type="connector" idref="#_x0000_s1030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6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9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F4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918B7A-D233-43BC-9D8B-0E2E5B37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Boxley</dc:creator>
  <cp:keywords/>
  <dc:description/>
  <cp:lastModifiedBy>Alex Boxley</cp:lastModifiedBy>
  <cp:revision>5</cp:revision>
  <dcterms:created xsi:type="dcterms:W3CDTF">2008-11-10T22:51:00Z</dcterms:created>
  <dcterms:modified xsi:type="dcterms:W3CDTF">2008-11-11T22:07:00Z</dcterms:modified>
</cp:coreProperties>
</file>