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9EF9" w14:textId="77777777" w:rsidR="00386C1A" w:rsidRDefault="00386C1A" w:rsidP="00386C1A">
      <w:pPr>
        <w:spacing w:line="480" w:lineRule="auto"/>
        <w:jc w:val="both"/>
        <w:rPr>
          <w:b/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EFEFE"/>
        </w:rPr>
        <w:t>The Museum as a Choir. Visitor Reactions to the Multivocality at the Humboldt Forum’s ‘Berlin Global’</w:t>
      </w:r>
    </w:p>
    <w:p w14:paraId="52632217" w14:textId="77777777" w:rsidR="00386C1A" w:rsidRDefault="00386C1A" w:rsidP="00386C1A">
      <w:pPr>
        <w:spacing w:line="480" w:lineRule="auto"/>
        <w:jc w:val="both"/>
        <w:rPr>
          <w:b/>
          <w:sz w:val="24"/>
          <w:szCs w:val="24"/>
          <w:shd w:val="clear" w:color="auto" w:fill="FEFEFE"/>
        </w:rPr>
      </w:pPr>
    </w:p>
    <w:p w14:paraId="571DF785" w14:textId="648B6308" w:rsidR="00386C1A" w:rsidRDefault="00386C1A" w:rsidP="00386C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Andrei Zavadski and Irene Hilden </w:t>
      </w:r>
    </w:p>
    <w:p w14:paraId="23CF58B8" w14:textId="77777777" w:rsidR="00386C1A" w:rsidRDefault="00386C1A" w:rsidP="00386C1A">
      <w:pPr>
        <w:spacing w:line="480" w:lineRule="auto"/>
        <w:ind w:right="-324"/>
        <w:jc w:val="both"/>
        <w:rPr>
          <w:b/>
          <w:color w:val="222222"/>
          <w:sz w:val="24"/>
          <w:szCs w:val="24"/>
          <w:shd w:val="clear" w:color="auto" w:fill="FEFEFE"/>
        </w:rPr>
      </w:pPr>
    </w:p>
    <w:p w14:paraId="2E387C8D" w14:textId="401FB3AF" w:rsidR="00386C1A" w:rsidRPr="00386C1A" w:rsidRDefault="00386C1A" w:rsidP="00386C1A">
      <w:pPr>
        <w:spacing w:line="480" w:lineRule="auto"/>
        <w:ind w:right="-324"/>
        <w:jc w:val="both"/>
        <w:rPr>
          <w:b/>
          <w:color w:val="222222"/>
          <w:sz w:val="24"/>
          <w:szCs w:val="24"/>
          <w:shd w:val="clear" w:color="auto" w:fill="FEFEFE"/>
        </w:rPr>
      </w:pPr>
      <w:r>
        <w:rPr>
          <w:b/>
          <w:color w:val="222222"/>
          <w:sz w:val="24"/>
          <w:szCs w:val="24"/>
          <w:shd w:val="clear" w:color="auto" w:fill="FEFEFE"/>
        </w:rPr>
        <w:t>ORCID</w:t>
      </w:r>
    </w:p>
    <w:p w14:paraId="480F020B" w14:textId="77777777" w:rsidR="00386C1A" w:rsidRPr="00386C1A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  <w:lang w:val="de-DE"/>
        </w:rPr>
      </w:pPr>
      <w:r w:rsidRPr="00386C1A">
        <w:rPr>
          <w:color w:val="222222"/>
          <w:sz w:val="24"/>
          <w:szCs w:val="24"/>
          <w:shd w:val="clear" w:color="auto" w:fill="FEFEFE"/>
          <w:lang w:val="de-DE"/>
        </w:rPr>
        <w:t>Irene Hilden https://orcid.org/0000-0002-0553-2175</w:t>
      </w:r>
    </w:p>
    <w:p w14:paraId="02CE2B27" w14:textId="77777777" w:rsidR="00386C1A" w:rsidRPr="001F4F33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  <w:lang w:val="de-DE"/>
        </w:rPr>
      </w:pPr>
      <w:r w:rsidRPr="001F4F33">
        <w:rPr>
          <w:color w:val="222222"/>
          <w:sz w:val="24"/>
          <w:szCs w:val="24"/>
          <w:shd w:val="clear" w:color="auto" w:fill="FEFEFE"/>
          <w:lang w:val="de-DE"/>
        </w:rPr>
        <w:t>Andrei Zavadski http://orcid.org/0000-0002-8988-8805</w:t>
      </w:r>
    </w:p>
    <w:p w14:paraId="3A5A31C3" w14:textId="77777777" w:rsidR="00386C1A" w:rsidRPr="001F4F33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  <w:lang w:val="de-DE"/>
        </w:rPr>
      </w:pPr>
    </w:p>
    <w:p w14:paraId="2E583C0B" w14:textId="1B3D068F" w:rsidR="00386C1A" w:rsidRPr="00386C1A" w:rsidRDefault="00386C1A" w:rsidP="00386C1A">
      <w:pPr>
        <w:spacing w:line="480" w:lineRule="auto"/>
        <w:ind w:right="-324"/>
        <w:jc w:val="both"/>
        <w:rPr>
          <w:b/>
          <w:color w:val="222222"/>
          <w:sz w:val="24"/>
          <w:szCs w:val="24"/>
          <w:shd w:val="clear" w:color="auto" w:fill="FEFEFE"/>
        </w:rPr>
      </w:pPr>
      <w:r>
        <w:rPr>
          <w:b/>
          <w:color w:val="222222"/>
          <w:sz w:val="24"/>
          <w:szCs w:val="24"/>
          <w:shd w:val="clear" w:color="auto" w:fill="FEFEFE"/>
        </w:rPr>
        <w:t xml:space="preserve">About the authors </w:t>
      </w:r>
    </w:p>
    <w:p w14:paraId="0A043463" w14:textId="77777777" w:rsidR="00386C1A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</w:rPr>
      </w:pPr>
      <w:r>
        <w:rPr>
          <w:color w:val="222222"/>
          <w:sz w:val="24"/>
          <w:szCs w:val="24"/>
          <w:shd w:val="clear" w:color="auto" w:fill="FEFEFE"/>
        </w:rPr>
        <w:t xml:space="preserve">Dr Irene Hilden’s work is concerned with critical museum and heritage research, sonic and historical anthropology, and postcolonial theory. She is currently a postdoctoral researcher at the Centre for Anthropological Research on Museums and Heritage (CARMAH), Humboldt-Universität </w:t>
      </w:r>
      <w:proofErr w:type="spellStart"/>
      <w:r>
        <w:rPr>
          <w:color w:val="222222"/>
          <w:sz w:val="24"/>
          <w:szCs w:val="24"/>
          <w:shd w:val="clear" w:color="auto" w:fill="FEFEFE"/>
        </w:rPr>
        <w:t>zu</w:t>
      </w:r>
      <w:proofErr w:type="spellEnd"/>
      <w:r>
        <w:rPr>
          <w:color w:val="222222"/>
          <w:sz w:val="24"/>
          <w:szCs w:val="24"/>
          <w:shd w:val="clear" w:color="auto" w:fill="FEFEFE"/>
        </w:rPr>
        <w:t xml:space="preserve"> Berlin, Germany. Her book </w:t>
      </w:r>
      <w:r>
        <w:rPr>
          <w:i/>
          <w:color w:val="222222"/>
          <w:sz w:val="24"/>
          <w:szCs w:val="24"/>
          <w:shd w:val="clear" w:color="auto" w:fill="FEFEFE"/>
        </w:rPr>
        <w:t>Absent Presences in the Colonial Archive: Dealing with the Berlin Sound Archive’s Acoustic Legacies</w:t>
      </w:r>
      <w:r>
        <w:rPr>
          <w:color w:val="222222"/>
          <w:sz w:val="24"/>
          <w:szCs w:val="24"/>
          <w:shd w:val="clear" w:color="auto" w:fill="FEFEFE"/>
        </w:rPr>
        <w:t xml:space="preserve"> (2022) was published by Leuven University Press. [irene.hilden@hu-berlin.de]</w:t>
      </w:r>
    </w:p>
    <w:p w14:paraId="5E5A6AE4" w14:textId="77777777" w:rsidR="00386C1A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</w:rPr>
      </w:pPr>
    </w:p>
    <w:p w14:paraId="62B120C8" w14:textId="0F316874" w:rsidR="005F17D1" w:rsidRPr="00386C1A" w:rsidRDefault="00386C1A" w:rsidP="00386C1A">
      <w:pPr>
        <w:spacing w:line="480" w:lineRule="auto"/>
        <w:ind w:right="-324"/>
        <w:jc w:val="both"/>
        <w:rPr>
          <w:color w:val="222222"/>
          <w:sz w:val="24"/>
          <w:szCs w:val="24"/>
          <w:shd w:val="clear" w:color="auto" w:fill="FEFEFE"/>
        </w:rPr>
      </w:pPr>
      <w:r>
        <w:rPr>
          <w:color w:val="222222"/>
          <w:sz w:val="24"/>
          <w:szCs w:val="24"/>
          <w:shd w:val="clear" w:color="auto" w:fill="FEFEFE"/>
        </w:rPr>
        <w:t xml:space="preserve">Dr Andrei Zavadski works at intersections of memory studies, public history, media studies, and museum studies. He is currently a postdoctoral researcher at the Centre for Anthropological Research on Museums and Heritage (CARMAH), Humboldt-Universität </w:t>
      </w:r>
      <w:proofErr w:type="spellStart"/>
      <w:r>
        <w:rPr>
          <w:color w:val="222222"/>
          <w:sz w:val="24"/>
          <w:szCs w:val="24"/>
          <w:shd w:val="clear" w:color="auto" w:fill="FEFEFE"/>
        </w:rPr>
        <w:t>zu</w:t>
      </w:r>
      <w:proofErr w:type="spellEnd"/>
      <w:r>
        <w:rPr>
          <w:color w:val="222222"/>
          <w:sz w:val="24"/>
          <w:szCs w:val="24"/>
          <w:shd w:val="clear" w:color="auto" w:fill="FEFEFE"/>
        </w:rPr>
        <w:t xml:space="preserve"> Berlin, Germany. His work has appeared in </w:t>
      </w:r>
      <w:r>
        <w:rPr>
          <w:i/>
          <w:color w:val="222222"/>
          <w:sz w:val="24"/>
          <w:szCs w:val="24"/>
          <w:shd w:val="clear" w:color="auto" w:fill="FEFEFE"/>
        </w:rPr>
        <w:t>Europe-Asia Studies</w:t>
      </w:r>
      <w:r>
        <w:rPr>
          <w:color w:val="222222"/>
          <w:sz w:val="24"/>
          <w:szCs w:val="24"/>
          <w:shd w:val="clear" w:color="auto" w:fill="FEFEFE"/>
        </w:rPr>
        <w:t xml:space="preserve">, </w:t>
      </w:r>
      <w:r>
        <w:rPr>
          <w:i/>
          <w:color w:val="222222"/>
          <w:sz w:val="24"/>
          <w:szCs w:val="24"/>
          <w:shd w:val="clear" w:color="auto" w:fill="FEFEFE"/>
        </w:rPr>
        <w:t>Problems of Post-Communism</w:t>
      </w:r>
      <w:r>
        <w:rPr>
          <w:color w:val="222222"/>
          <w:sz w:val="24"/>
          <w:szCs w:val="24"/>
          <w:shd w:val="clear" w:color="auto" w:fill="FEFEFE"/>
        </w:rPr>
        <w:t xml:space="preserve">, </w:t>
      </w:r>
      <w:r>
        <w:rPr>
          <w:i/>
          <w:color w:val="222222"/>
          <w:sz w:val="24"/>
          <w:szCs w:val="24"/>
          <w:shd w:val="clear" w:color="auto" w:fill="FEFEFE"/>
        </w:rPr>
        <w:t>Media, Culture &amp; Society</w:t>
      </w:r>
      <w:r>
        <w:rPr>
          <w:color w:val="222222"/>
          <w:sz w:val="24"/>
          <w:szCs w:val="24"/>
          <w:shd w:val="clear" w:color="auto" w:fill="FEFEFE"/>
        </w:rPr>
        <w:t xml:space="preserve">, </w:t>
      </w:r>
      <w:proofErr w:type="spellStart"/>
      <w:r>
        <w:rPr>
          <w:i/>
          <w:color w:val="222222"/>
          <w:sz w:val="24"/>
          <w:szCs w:val="24"/>
          <w:shd w:val="clear" w:color="auto" w:fill="FEFEFE"/>
        </w:rPr>
        <w:t>Novoe</w:t>
      </w:r>
      <w:proofErr w:type="spellEnd"/>
      <w:r>
        <w:rPr>
          <w:i/>
          <w:color w:val="222222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i/>
          <w:color w:val="222222"/>
          <w:sz w:val="24"/>
          <w:szCs w:val="24"/>
          <w:shd w:val="clear" w:color="auto" w:fill="FEFEFE"/>
        </w:rPr>
        <w:t>Literaturnoe</w:t>
      </w:r>
      <w:proofErr w:type="spellEnd"/>
      <w:r>
        <w:rPr>
          <w:i/>
          <w:color w:val="222222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i/>
          <w:color w:val="222222"/>
          <w:sz w:val="24"/>
          <w:szCs w:val="24"/>
          <w:shd w:val="clear" w:color="auto" w:fill="FEFEFE"/>
        </w:rPr>
        <w:t>Obozrenie</w:t>
      </w:r>
      <w:proofErr w:type="spellEnd"/>
      <w:r>
        <w:rPr>
          <w:color w:val="222222"/>
          <w:sz w:val="24"/>
          <w:szCs w:val="24"/>
          <w:shd w:val="clear" w:color="auto" w:fill="FEFEFE"/>
        </w:rPr>
        <w:t>, and other journals. [andrei.zavadski@hu-berlin.de]</w:t>
      </w:r>
    </w:p>
    <w:sectPr w:rsidR="005F17D1" w:rsidRPr="00386C1A" w:rsidSect="005D45E0">
      <w:headerReference w:type="default" r:id="rId4"/>
      <w:footerReference w:type="default" r:id="rId5"/>
      <w:endnotePr>
        <w:numFmt w:val="decimal"/>
      </w:endnotePr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5FCD" w14:textId="77777777" w:rsidR="00D00505" w:rsidRDefault="00386C1A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FFE9" w14:textId="77777777" w:rsidR="00D00505" w:rsidRDefault="00386C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1A"/>
    <w:rsid w:val="00386C1A"/>
    <w:rsid w:val="005F17D1"/>
    <w:rsid w:val="006222CB"/>
    <w:rsid w:val="008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FC3340"/>
  <w15:chartTrackingRefBased/>
  <w15:docId w15:val="{08B52D9F-E8A7-584F-AF20-EFBDCC9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1A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1025</Characters>
  <Application>Microsoft Office Word</Application>
  <DocSecurity>0</DocSecurity>
  <Lines>17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2022-04-14T10:13:00Z</dcterms:created>
  <dcterms:modified xsi:type="dcterms:W3CDTF">2022-04-14T10:14:00Z</dcterms:modified>
</cp:coreProperties>
</file>