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56BAB" w14:textId="50EFAE4B" w:rsidR="009C2DFC" w:rsidRPr="003572B7" w:rsidRDefault="007D330F" w:rsidP="000F272D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b/>
          <w:lang w:val="en-US"/>
        </w:rPr>
      </w:pPr>
      <w:r w:rsidRPr="003572B7">
        <w:rPr>
          <w:rFonts w:ascii="Arial" w:hAnsi="Arial" w:cs="Arial"/>
          <w:b/>
          <w:lang w:val="en-US"/>
        </w:rPr>
        <w:t xml:space="preserve">Digital Museology </w:t>
      </w:r>
      <w:proofErr w:type="gramStart"/>
      <w:r w:rsidR="0057476B">
        <w:rPr>
          <w:rFonts w:ascii="Arial" w:hAnsi="Arial" w:cs="Arial"/>
          <w:b/>
          <w:lang w:val="en-US"/>
        </w:rPr>
        <w:t>U</w:t>
      </w:r>
      <w:r w:rsidRPr="003572B7">
        <w:rPr>
          <w:rFonts w:ascii="Arial" w:hAnsi="Arial" w:cs="Arial"/>
          <w:b/>
          <w:lang w:val="en-US"/>
        </w:rPr>
        <w:t>nder</w:t>
      </w:r>
      <w:proofErr w:type="gramEnd"/>
      <w:r w:rsidRPr="003572B7">
        <w:rPr>
          <w:rFonts w:ascii="Arial" w:hAnsi="Arial" w:cs="Arial"/>
          <w:b/>
          <w:lang w:val="en-US"/>
        </w:rPr>
        <w:t xml:space="preserve"> Test</w:t>
      </w:r>
      <w:r w:rsidR="002B613C" w:rsidRPr="003572B7">
        <w:rPr>
          <w:rFonts w:ascii="Arial" w:hAnsi="Arial" w:cs="Arial"/>
          <w:b/>
          <w:lang w:val="en-US"/>
        </w:rPr>
        <w:t xml:space="preserve">: </w:t>
      </w:r>
      <w:r w:rsidR="00D77706">
        <w:rPr>
          <w:rFonts w:ascii="Arial" w:hAnsi="Arial" w:cs="Arial"/>
          <w:b/>
          <w:lang w:val="en-US"/>
        </w:rPr>
        <w:t>Challenges and Opportunities for Russian Museums</w:t>
      </w:r>
      <w:r w:rsidR="003A1BC2">
        <w:rPr>
          <w:rFonts w:ascii="Arial" w:hAnsi="Arial" w:cs="Arial"/>
          <w:b/>
          <w:lang w:val="en-US"/>
        </w:rPr>
        <w:t xml:space="preserve"> </w:t>
      </w:r>
    </w:p>
    <w:p w14:paraId="1320317A" w14:textId="77777777" w:rsidR="00DA3C01" w:rsidRPr="003572B7" w:rsidRDefault="00DA3C01" w:rsidP="000F272D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lang w:val="en-US"/>
        </w:rPr>
      </w:pPr>
      <w:r w:rsidRPr="003572B7">
        <w:rPr>
          <w:rFonts w:ascii="Arial" w:hAnsi="Arial" w:cs="Arial"/>
          <w:lang w:val="en-US"/>
        </w:rPr>
        <w:t xml:space="preserve">Anna </w:t>
      </w:r>
      <w:proofErr w:type="spellStart"/>
      <w:r w:rsidRPr="003572B7">
        <w:rPr>
          <w:rFonts w:ascii="Arial" w:hAnsi="Arial" w:cs="Arial"/>
          <w:lang w:val="en-US"/>
        </w:rPr>
        <w:t>Guboglo</w:t>
      </w:r>
      <w:proofErr w:type="spellEnd"/>
    </w:p>
    <w:p w14:paraId="5516CB31" w14:textId="77777777" w:rsidR="009C2DFC" w:rsidRPr="003572B7" w:rsidRDefault="009C2DFC" w:rsidP="000F272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67E07A4" w14:textId="4EEB76B1" w:rsidR="007858E9" w:rsidRPr="003572B7" w:rsidRDefault="00C80510" w:rsidP="000F272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current epidemic and </w:t>
      </w:r>
      <w:r>
        <w:rPr>
          <w:rFonts w:ascii="Arial" w:hAnsi="Arial" w:cs="Arial"/>
          <w:sz w:val="24"/>
          <w:szCs w:val="24"/>
          <w:lang w:val="en-US"/>
        </w:rPr>
        <w:t>accompanying</w:t>
      </w:r>
      <w:r w:rsidR="00F75229">
        <w:rPr>
          <w:rFonts w:ascii="Arial" w:hAnsi="Arial" w:cs="Arial"/>
          <w:sz w:val="24"/>
          <w:szCs w:val="24"/>
          <w:lang w:val="en-US"/>
        </w:rPr>
        <w:t xml:space="preserve"> economic stagnation </w:t>
      </w:r>
      <w:r>
        <w:rPr>
          <w:rFonts w:ascii="Arial" w:hAnsi="Arial" w:cs="Arial"/>
          <w:sz w:val="24"/>
          <w:szCs w:val="24"/>
          <w:lang w:val="en-US"/>
        </w:rPr>
        <w:t xml:space="preserve">instigate 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reflections about the role of museums in social life and </w:t>
      </w:r>
      <w:r w:rsidR="00F75229">
        <w:rPr>
          <w:rFonts w:ascii="Arial" w:hAnsi="Arial" w:cs="Arial"/>
          <w:sz w:val="24"/>
          <w:szCs w:val="24"/>
          <w:lang w:val="en-US"/>
        </w:rPr>
        <w:t xml:space="preserve">about 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the directions </w:t>
      </w:r>
      <w:r>
        <w:rPr>
          <w:rFonts w:ascii="Arial" w:hAnsi="Arial" w:cs="Arial"/>
          <w:sz w:val="24"/>
          <w:szCs w:val="24"/>
          <w:lang w:val="en-US"/>
        </w:rPr>
        <w:t xml:space="preserve">they must take to </w:t>
      </w:r>
      <w:r w:rsidR="0057476B">
        <w:rPr>
          <w:rFonts w:ascii="Arial" w:hAnsi="Arial" w:cs="Arial"/>
          <w:sz w:val="24"/>
          <w:szCs w:val="24"/>
          <w:lang w:val="en-US"/>
        </w:rPr>
        <w:t xml:space="preserve">increase 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their accessibility. </w:t>
      </w:r>
      <w:r w:rsidR="0057476B">
        <w:rPr>
          <w:rFonts w:ascii="Arial" w:hAnsi="Arial" w:cs="Arial"/>
          <w:sz w:val="24"/>
          <w:szCs w:val="24"/>
          <w:lang w:val="en-US"/>
        </w:rPr>
        <w:t>I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n the Russian museum sector, </w:t>
      </w:r>
      <w:r w:rsidR="0057476B">
        <w:rPr>
          <w:rFonts w:ascii="Arial" w:hAnsi="Arial" w:cs="Arial"/>
          <w:sz w:val="24"/>
          <w:szCs w:val="24"/>
          <w:lang w:val="en-US"/>
        </w:rPr>
        <w:t xml:space="preserve">the </w:t>
      </w:r>
      <w:r w:rsidR="00A60260">
        <w:rPr>
          <w:rFonts w:ascii="Arial" w:hAnsi="Arial" w:cs="Arial"/>
          <w:sz w:val="24"/>
          <w:szCs w:val="24"/>
          <w:lang w:val="en-US"/>
        </w:rPr>
        <w:t xml:space="preserve">epidemic </w:t>
      </w:r>
      <w:r w:rsidR="0057476B">
        <w:rPr>
          <w:rFonts w:ascii="Arial" w:hAnsi="Arial" w:cs="Arial"/>
          <w:sz w:val="24"/>
          <w:szCs w:val="24"/>
          <w:lang w:val="en-US"/>
        </w:rPr>
        <w:t xml:space="preserve">opened multiple discussions, </w:t>
      </w:r>
      <w:r w:rsidR="007858E9" w:rsidRPr="003572B7">
        <w:rPr>
          <w:rFonts w:ascii="Arial" w:hAnsi="Arial" w:cs="Arial"/>
          <w:sz w:val="24"/>
          <w:szCs w:val="24"/>
          <w:lang w:val="en-US"/>
        </w:rPr>
        <w:t>allow</w:t>
      </w:r>
      <w:r>
        <w:rPr>
          <w:rFonts w:ascii="Arial" w:hAnsi="Arial" w:cs="Arial"/>
          <w:sz w:val="24"/>
          <w:szCs w:val="24"/>
          <w:lang w:val="en-US"/>
        </w:rPr>
        <w:t>ing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400D98" w:rsidRPr="003572B7">
        <w:rPr>
          <w:rFonts w:ascii="Arial" w:hAnsi="Arial" w:cs="Arial"/>
          <w:sz w:val="24"/>
          <w:szCs w:val="24"/>
          <w:lang w:val="en-US"/>
        </w:rPr>
        <w:t>professionals</w:t>
      </w:r>
      <w:r w:rsidR="0058790A">
        <w:rPr>
          <w:rFonts w:ascii="Arial" w:hAnsi="Arial" w:cs="Arial"/>
          <w:sz w:val="24"/>
          <w:szCs w:val="24"/>
          <w:lang w:val="en-US"/>
        </w:rPr>
        <w:t xml:space="preserve"> to polemicize and seek </w:t>
      </w:r>
      <w:r w:rsidR="003653DA">
        <w:rPr>
          <w:rFonts w:ascii="Arial" w:hAnsi="Arial" w:cs="Arial"/>
          <w:sz w:val="24"/>
          <w:szCs w:val="24"/>
          <w:lang w:val="en-US"/>
        </w:rPr>
        <w:t xml:space="preserve">the </w:t>
      </w:r>
      <w:r w:rsidR="0058790A">
        <w:rPr>
          <w:rFonts w:ascii="Arial" w:hAnsi="Arial" w:cs="Arial"/>
          <w:sz w:val="24"/>
          <w:szCs w:val="24"/>
          <w:lang w:val="en-US"/>
        </w:rPr>
        <w:t>most suitable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solution</w:t>
      </w:r>
      <w:r w:rsidR="0057476B">
        <w:rPr>
          <w:rFonts w:ascii="Arial" w:hAnsi="Arial" w:cs="Arial"/>
          <w:sz w:val="24"/>
          <w:szCs w:val="24"/>
          <w:lang w:val="en-US"/>
        </w:rPr>
        <w:t>s to current problems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Some saw </w:t>
      </w:r>
      <w:r w:rsidR="007858E9" w:rsidRPr="003572B7">
        <w:rPr>
          <w:rFonts w:ascii="Arial" w:hAnsi="Arial" w:cs="Arial"/>
          <w:sz w:val="24"/>
          <w:szCs w:val="24"/>
          <w:lang w:val="en-US"/>
        </w:rPr>
        <w:t>the importance of museums</w:t>
      </w:r>
      <w:r w:rsidR="0058790A">
        <w:rPr>
          <w:rFonts w:ascii="Arial" w:hAnsi="Arial" w:cs="Arial"/>
          <w:sz w:val="24"/>
          <w:szCs w:val="24"/>
          <w:lang w:val="en-US"/>
        </w:rPr>
        <w:t>, and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in fact of all cultural institutions</w:t>
      </w:r>
      <w:r w:rsidR="0058790A">
        <w:rPr>
          <w:rFonts w:ascii="Arial" w:hAnsi="Arial" w:cs="Arial"/>
          <w:sz w:val="24"/>
          <w:szCs w:val="24"/>
          <w:lang w:val="en-US"/>
        </w:rPr>
        <w:t>,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as </w:t>
      </w:r>
      <w:r w:rsidR="004F4F18">
        <w:rPr>
          <w:rFonts w:ascii="Arial" w:hAnsi="Arial" w:cs="Arial"/>
          <w:sz w:val="24"/>
          <w:szCs w:val="24"/>
          <w:lang w:val="en-US"/>
        </w:rPr>
        <w:t>diminish</w:t>
      </w:r>
      <w:r>
        <w:rPr>
          <w:rFonts w:ascii="Arial" w:hAnsi="Arial" w:cs="Arial"/>
          <w:sz w:val="24"/>
          <w:szCs w:val="24"/>
          <w:lang w:val="en-US"/>
        </w:rPr>
        <w:t>ing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4F4F18">
        <w:rPr>
          <w:rFonts w:ascii="Arial" w:hAnsi="Arial" w:cs="Arial"/>
          <w:sz w:val="24"/>
          <w:szCs w:val="24"/>
          <w:lang w:val="en-US"/>
        </w:rPr>
        <w:t>dramatically during such crise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s, but </w:t>
      </w:r>
      <w:r>
        <w:rPr>
          <w:rFonts w:ascii="Arial" w:hAnsi="Arial" w:cs="Arial"/>
          <w:sz w:val="24"/>
          <w:szCs w:val="24"/>
          <w:lang w:val="en-US"/>
        </w:rPr>
        <w:t>for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others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4F4F18">
        <w:rPr>
          <w:rFonts w:ascii="Arial" w:hAnsi="Arial" w:cs="Arial"/>
          <w:sz w:val="24"/>
          <w:szCs w:val="24"/>
          <w:lang w:val="en-US"/>
        </w:rPr>
        <w:t xml:space="preserve"> museum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represent</w:t>
      </w:r>
      <w:r>
        <w:rPr>
          <w:rFonts w:ascii="Arial" w:hAnsi="Arial" w:cs="Arial"/>
          <w:sz w:val="24"/>
          <w:szCs w:val="24"/>
          <w:lang w:val="en-US"/>
        </w:rPr>
        <w:t>ed</w:t>
      </w:r>
      <w:r w:rsidR="004F4F18">
        <w:rPr>
          <w:rFonts w:ascii="Arial" w:hAnsi="Arial" w:cs="Arial"/>
          <w:sz w:val="24"/>
          <w:szCs w:val="24"/>
          <w:lang w:val="en-US"/>
        </w:rPr>
        <w:t xml:space="preserve"> a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distraction from isolation </w:t>
      </w:r>
      <w:r>
        <w:rPr>
          <w:rFonts w:ascii="Arial" w:hAnsi="Arial" w:cs="Arial"/>
          <w:sz w:val="24"/>
          <w:szCs w:val="24"/>
          <w:lang w:val="en-US"/>
        </w:rPr>
        <w:t>that could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57476B">
        <w:rPr>
          <w:rFonts w:ascii="Arial" w:hAnsi="Arial" w:cs="Arial"/>
          <w:sz w:val="24"/>
          <w:szCs w:val="24"/>
          <w:lang w:val="en-US"/>
        </w:rPr>
        <w:t xml:space="preserve">compensate 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for the lack of social cultural activities. </w:t>
      </w:r>
      <w:r>
        <w:rPr>
          <w:rFonts w:ascii="Arial" w:hAnsi="Arial" w:cs="Arial"/>
          <w:sz w:val="24"/>
          <w:szCs w:val="24"/>
          <w:lang w:val="en-US"/>
        </w:rPr>
        <w:t>Those in the latter group have fou</w:t>
      </w:r>
      <w:r w:rsidR="007858E9" w:rsidRPr="003572B7">
        <w:rPr>
          <w:rFonts w:ascii="Arial" w:hAnsi="Arial" w:cs="Arial"/>
          <w:sz w:val="24"/>
          <w:szCs w:val="24"/>
          <w:lang w:val="en-US"/>
        </w:rPr>
        <w:t>nd themselves obligate</w:t>
      </w:r>
      <w:r w:rsidR="004F4F18">
        <w:rPr>
          <w:rFonts w:ascii="Arial" w:hAnsi="Arial" w:cs="Arial"/>
          <w:sz w:val="24"/>
          <w:szCs w:val="24"/>
          <w:lang w:val="en-US"/>
        </w:rPr>
        <w:t>d to offer as much access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A60260">
        <w:rPr>
          <w:rFonts w:ascii="Arial" w:hAnsi="Arial" w:cs="Arial"/>
          <w:sz w:val="24"/>
          <w:szCs w:val="24"/>
          <w:lang w:val="en-US"/>
        </w:rPr>
        <w:t>as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possible, and that </w:t>
      </w:r>
      <w:r w:rsidR="005C4EE0">
        <w:rPr>
          <w:rFonts w:ascii="Arial" w:hAnsi="Arial" w:cs="Arial"/>
          <w:sz w:val="24"/>
          <w:szCs w:val="24"/>
          <w:lang w:val="en-US"/>
        </w:rPr>
        <w:t>implies</w:t>
      </w:r>
      <w:r w:rsidR="007858E9" w:rsidRPr="003572B7">
        <w:rPr>
          <w:rFonts w:ascii="Arial" w:hAnsi="Arial" w:cs="Arial"/>
          <w:sz w:val="24"/>
          <w:szCs w:val="24"/>
          <w:lang w:val="en-US"/>
        </w:rPr>
        <w:t xml:space="preserve"> a turn </w:t>
      </w:r>
      <w:r>
        <w:rPr>
          <w:rFonts w:ascii="Arial" w:hAnsi="Arial" w:cs="Arial"/>
          <w:sz w:val="24"/>
          <w:szCs w:val="24"/>
          <w:lang w:val="en-US"/>
        </w:rPr>
        <w:t xml:space="preserve">from the logistics of maintaining object collections </w:t>
      </w:r>
      <w:r w:rsidR="007858E9" w:rsidRPr="003572B7">
        <w:rPr>
          <w:rFonts w:ascii="Arial" w:hAnsi="Arial" w:cs="Arial"/>
          <w:sz w:val="24"/>
          <w:szCs w:val="24"/>
          <w:lang w:val="en-US"/>
        </w:rPr>
        <w:t>toward the digital humanities.</w:t>
      </w:r>
    </w:p>
    <w:p w14:paraId="0BF80D8D" w14:textId="0F9DE009" w:rsidR="007858E9" w:rsidRDefault="007858E9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572B7">
        <w:rPr>
          <w:rFonts w:ascii="Arial" w:hAnsi="Arial" w:cs="Arial"/>
          <w:sz w:val="24"/>
          <w:szCs w:val="24"/>
          <w:lang w:val="en-US"/>
        </w:rPr>
        <w:t xml:space="preserve">Because cultural propagation </w:t>
      </w:r>
      <w:r w:rsidR="00C80510">
        <w:rPr>
          <w:rFonts w:ascii="Arial" w:hAnsi="Arial" w:cs="Arial"/>
          <w:sz w:val="24"/>
          <w:szCs w:val="24"/>
          <w:lang w:val="en-US"/>
        </w:rPr>
        <w:t>wa</w:t>
      </w:r>
      <w:r w:rsidR="0057476B">
        <w:rPr>
          <w:rFonts w:ascii="Arial" w:hAnsi="Arial" w:cs="Arial"/>
          <w:sz w:val="24"/>
          <w:szCs w:val="24"/>
          <w:lang w:val="en-US"/>
        </w:rPr>
        <w:t>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not declared a matter of national priority</w:t>
      </w:r>
      <w:r w:rsidR="005C4EE0">
        <w:rPr>
          <w:rFonts w:ascii="Arial" w:hAnsi="Arial" w:cs="Arial"/>
          <w:sz w:val="24"/>
          <w:szCs w:val="24"/>
          <w:lang w:val="en-US"/>
        </w:rPr>
        <w:t xml:space="preserve"> in the Russian Federation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, there </w:t>
      </w:r>
      <w:r w:rsidR="00C80510">
        <w:rPr>
          <w:rFonts w:ascii="Arial" w:hAnsi="Arial" w:cs="Arial"/>
          <w:sz w:val="24"/>
          <w:szCs w:val="24"/>
          <w:lang w:val="en-US"/>
        </w:rPr>
        <w:t>was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no unified strategy </w:t>
      </w:r>
      <w:r w:rsidR="009E32F5">
        <w:rPr>
          <w:rFonts w:ascii="Arial" w:hAnsi="Arial" w:cs="Arial"/>
          <w:sz w:val="24"/>
          <w:szCs w:val="24"/>
          <w:lang w:val="en-US"/>
        </w:rPr>
        <w:t>for the lockdown. M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useum directors and </w:t>
      </w:r>
      <w:r w:rsidR="00C80510">
        <w:rPr>
          <w:rFonts w:ascii="Arial" w:hAnsi="Arial" w:cs="Arial"/>
          <w:sz w:val="24"/>
          <w:szCs w:val="24"/>
          <w:lang w:val="en-US"/>
        </w:rPr>
        <w:t>their colleagues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most often decide</w:t>
      </w:r>
      <w:r w:rsidR="00C80510">
        <w:rPr>
          <w:rFonts w:ascii="Arial" w:hAnsi="Arial" w:cs="Arial"/>
          <w:sz w:val="24"/>
          <w:szCs w:val="24"/>
          <w:lang w:val="en-US"/>
        </w:rPr>
        <w:t>d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by the</w:t>
      </w:r>
      <w:r w:rsidR="00CD1CBF" w:rsidRPr="003572B7">
        <w:rPr>
          <w:rFonts w:ascii="Arial" w:hAnsi="Arial" w:cs="Arial"/>
          <w:sz w:val="24"/>
          <w:szCs w:val="24"/>
          <w:lang w:val="en-US"/>
        </w:rPr>
        <w:t>mselves on their plan of action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and implement</w:t>
      </w:r>
      <w:r w:rsidR="00C80510">
        <w:rPr>
          <w:rFonts w:ascii="Arial" w:hAnsi="Arial" w:cs="Arial"/>
          <w:sz w:val="24"/>
          <w:szCs w:val="24"/>
          <w:lang w:val="en-US"/>
        </w:rPr>
        <w:t>ed</w:t>
      </w:r>
      <w:r w:rsidR="00550195">
        <w:rPr>
          <w:rFonts w:ascii="Arial" w:hAnsi="Arial" w:cs="Arial"/>
          <w:sz w:val="24"/>
          <w:szCs w:val="24"/>
          <w:lang w:val="en-US"/>
        </w:rPr>
        <w:t xml:space="preserve"> measures in terms of </w:t>
      </w:r>
      <w:r w:rsidR="009E32F5">
        <w:rPr>
          <w:rFonts w:ascii="Arial" w:hAnsi="Arial" w:cs="Arial"/>
          <w:sz w:val="24"/>
          <w:szCs w:val="24"/>
          <w:lang w:val="en-US"/>
        </w:rPr>
        <w:t>staff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member</w:t>
      </w:r>
      <w:r w:rsidR="009E32F5">
        <w:rPr>
          <w:rFonts w:ascii="Arial" w:hAnsi="Arial" w:cs="Arial"/>
          <w:sz w:val="24"/>
          <w:szCs w:val="24"/>
          <w:lang w:val="en-US"/>
        </w:rPr>
        <w:t>s</w:t>
      </w:r>
      <w:r w:rsidR="0057476B">
        <w:rPr>
          <w:rFonts w:ascii="Arial" w:hAnsi="Arial" w:cs="Arial"/>
          <w:sz w:val="24"/>
          <w:szCs w:val="24"/>
          <w:lang w:val="en-US"/>
        </w:rPr>
        <w:t>’</w:t>
      </w:r>
      <w:r w:rsidR="009E32F5">
        <w:rPr>
          <w:rFonts w:ascii="Arial" w:hAnsi="Arial" w:cs="Arial"/>
          <w:sz w:val="24"/>
          <w:szCs w:val="24"/>
          <w:lang w:val="en-US"/>
        </w:rPr>
        <w:t xml:space="preserve"> technological proficiency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and the availability of necessary equipment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. </w:t>
      </w:r>
      <w:r w:rsidR="00C80510">
        <w:rPr>
          <w:rFonts w:ascii="Arial" w:hAnsi="Arial" w:cs="Arial"/>
          <w:sz w:val="24"/>
          <w:szCs w:val="24"/>
          <w:lang w:val="en-US"/>
        </w:rPr>
        <w:t>As elsewhere in the world, m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useums across the country </w:t>
      </w:r>
      <w:r w:rsidR="00C80510">
        <w:rPr>
          <w:rFonts w:ascii="Arial" w:hAnsi="Arial" w:cs="Arial"/>
          <w:sz w:val="24"/>
          <w:szCs w:val="24"/>
          <w:lang w:val="en-US"/>
        </w:rPr>
        <w:t>adopted</w:t>
      </w:r>
      <w:r w:rsidR="0057476B">
        <w:rPr>
          <w:rFonts w:ascii="Arial" w:hAnsi="Arial" w:cs="Arial"/>
          <w:sz w:val="24"/>
          <w:szCs w:val="24"/>
          <w:lang w:val="en-US"/>
        </w:rPr>
        <w:t xml:space="preserve"> 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several strategies: </w:t>
      </w:r>
      <w:r w:rsidR="009E32F5">
        <w:rPr>
          <w:rFonts w:ascii="Arial" w:hAnsi="Arial" w:cs="Arial"/>
          <w:sz w:val="24"/>
          <w:szCs w:val="24"/>
          <w:lang w:val="en-US"/>
        </w:rPr>
        <w:t xml:space="preserve">the 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ubiquitous </w:t>
      </w:r>
      <w:r w:rsidR="003A71F1">
        <w:rPr>
          <w:rFonts w:ascii="Arial" w:hAnsi="Arial" w:cs="Arial"/>
          <w:sz w:val="24"/>
          <w:szCs w:val="24"/>
          <w:lang w:val="en-US"/>
        </w:rPr>
        <w:t>virtual museum tours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, intensive social media </w:t>
      </w:r>
      <w:r w:rsidR="00C80510">
        <w:rPr>
          <w:rFonts w:ascii="Arial" w:hAnsi="Arial" w:cs="Arial"/>
          <w:sz w:val="24"/>
          <w:szCs w:val="24"/>
          <w:lang w:val="en-US"/>
        </w:rPr>
        <w:t>activities</w:t>
      </w:r>
      <w:r w:rsidRPr="003572B7">
        <w:rPr>
          <w:rFonts w:ascii="Arial" w:hAnsi="Arial" w:cs="Arial"/>
          <w:sz w:val="24"/>
          <w:szCs w:val="24"/>
          <w:lang w:val="en-US"/>
        </w:rPr>
        <w:t>, artistic video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</w:t>
      </w:r>
      <w:r w:rsidRPr="003572B7">
        <w:rPr>
          <w:rFonts w:ascii="Arial" w:hAnsi="Arial" w:cs="Arial"/>
          <w:sz w:val="24"/>
          <w:szCs w:val="24"/>
          <w:lang w:val="en-US"/>
        </w:rPr>
        <w:t>or photo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installations, </w:t>
      </w:r>
      <w:r w:rsidR="00C80510">
        <w:rPr>
          <w:rFonts w:ascii="Arial" w:hAnsi="Arial" w:cs="Arial"/>
          <w:sz w:val="24"/>
          <w:szCs w:val="24"/>
          <w:lang w:val="en-US"/>
        </w:rPr>
        <w:t xml:space="preserve">online </w:t>
      </w:r>
      <w:r w:rsidRPr="003572B7">
        <w:rPr>
          <w:rFonts w:ascii="Arial" w:hAnsi="Arial" w:cs="Arial"/>
          <w:sz w:val="24"/>
          <w:szCs w:val="24"/>
          <w:lang w:val="en-US"/>
        </w:rPr>
        <w:t>lectures, children</w:t>
      </w:r>
      <w:r w:rsidR="003A71F1">
        <w:rPr>
          <w:rFonts w:ascii="Arial" w:hAnsi="Arial" w:cs="Arial"/>
          <w:sz w:val="24"/>
          <w:szCs w:val="24"/>
          <w:lang w:val="en-US"/>
        </w:rPr>
        <w:t>’s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interactive and educational sessions, </w:t>
      </w:r>
      <w:r w:rsidR="003A71F1">
        <w:rPr>
          <w:rFonts w:ascii="Arial" w:hAnsi="Arial" w:cs="Arial"/>
          <w:sz w:val="24"/>
          <w:szCs w:val="24"/>
          <w:lang w:val="en-US"/>
        </w:rPr>
        <w:t>and posts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relate</w:t>
      </w:r>
      <w:r w:rsidR="00D202ED" w:rsidRPr="003572B7">
        <w:rPr>
          <w:rFonts w:ascii="Arial" w:hAnsi="Arial" w:cs="Arial"/>
          <w:sz w:val="24"/>
          <w:szCs w:val="24"/>
          <w:lang w:val="en-US"/>
        </w:rPr>
        <w:t>d to the quarantine experience.</w:t>
      </w:r>
    </w:p>
    <w:p w14:paraId="48905FAE" w14:textId="43CC47E5" w:rsidR="00CA7D10" w:rsidRPr="003572B7" w:rsidRDefault="00CA7D10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572B7">
        <w:rPr>
          <w:rFonts w:ascii="Arial" w:hAnsi="Arial" w:cs="Arial"/>
          <w:sz w:val="24"/>
          <w:szCs w:val="24"/>
          <w:lang w:val="en-US"/>
        </w:rPr>
        <w:lastRenderedPageBreak/>
        <w:t xml:space="preserve">Simultaneously, </w:t>
      </w:r>
      <w:r>
        <w:rPr>
          <w:rFonts w:ascii="Arial" w:hAnsi="Arial" w:cs="Arial"/>
          <w:sz w:val="24"/>
          <w:szCs w:val="24"/>
          <w:lang w:val="en-US"/>
        </w:rPr>
        <w:t xml:space="preserve">some Russian 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museum professionals, such as Victor </w:t>
      </w:r>
      <w:proofErr w:type="spellStart"/>
      <w:r w:rsidRPr="003572B7">
        <w:rPr>
          <w:rFonts w:ascii="Arial" w:hAnsi="Arial" w:cs="Arial"/>
          <w:sz w:val="24"/>
          <w:szCs w:val="24"/>
          <w:lang w:val="en-US"/>
        </w:rPr>
        <w:t>Shalay</w:t>
      </w:r>
      <w:proofErr w:type="spellEnd"/>
      <w:r w:rsidRPr="003572B7">
        <w:rPr>
          <w:rFonts w:ascii="Arial" w:hAnsi="Arial" w:cs="Arial"/>
          <w:sz w:val="24"/>
          <w:szCs w:val="24"/>
          <w:lang w:val="en-US"/>
        </w:rPr>
        <w:t>, director of the Far East Museum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argue</w:t>
      </w:r>
      <w:r w:rsidR="008A0A74">
        <w:rPr>
          <w:rFonts w:ascii="Arial" w:hAnsi="Arial" w:cs="Arial"/>
          <w:sz w:val="24"/>
          <w:szCs w:val="24"/>
          <w:lang w:val="en-US"/>
        </w:rPr>
        <w:t>d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against </w:t>
      </w:r>
      <w:r w:rsidR="0057476B">
        <w:rPr>
          <w:rFonts w:ascii="Arial" w:hAnsi="Arial" w:cs="Arial"/>
          <w:sz w:val="24"/>
          <w:szCs w:val="24"/>
          <w:lang w:val="en-US"/>
        </w:rPr>
        <w:t>such</w:t>
      </w:r>
      <w:r>
        <w:rPr>
          <w:rFonts w:ascii="Arial" w:hAnsi="Arial" w:cs="Arial"/>
          <w:sz w:val="24"/>
          <w:szCs w:val="24"/>
          <w:lang w:val="en-US"/>
        </w:rPr>
        <w:t xml:space="preserve"> activities</w:t>
      </w:r>
      <w:r w:rsidR="0057476B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They suggest</w:t>
      </w:r>
      <w:r w:rsidR="0057476B">
        <w:rPr>
          <w:rFonts w:ascii="Arial" w:hAnsi="Arial" w:cs="Arial"/>
          <w:sz w:val="24"/>
          <w:szCs w:val="24"/>
          <w:lang w:val="en-US"/>
        </w:rPr>
        <w:t>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572B7">
        <w:rPr>
          <w:rFonts w:ascii="Arial" w:hAnsi="Arial" w:cs="Arial"/>
          <w:sz w:val="24"/>
          <w:szCs w:val="24"/>
          <w:lang w:val="en-US"/>
        </w:rPr>
        <w:t>that providing a high quality image and a short description</w:t>
      </w:r>
      <w:r>
        <w:rPr>
          <w:rFonts w:ascii="Arial" w:hAnsi="Arial" w:cs="Arial"/>
          <w:sz w:val="24"/>
          <w:szCs w:val="24"/>
          <w:lang w:val="en-US"/>
        </w:rPr>
        <w:t xml:space="preserve"> of a collection object is not su</w:t>
      </w:r>
      <w:r w:rsidRPr="003572B7">
        <w:rPr>
          <w:rFonts w:ascii="Arial" w:hAnsi="Arial" w:cs="Arial"/>
          <w:sz w:val="24"/>
          <w:szCs w:val="24"/>
          <w:lang w:val="en-US"/>
        </w:rPr>
        <w:t>fficient and is not a viable method</w:t>
      </w:r>
      <w:r>
        <w:rPr>
          <w:rFonts w:ascii="Arial" w:hAnsi="Arial" w:cs="Arial"/>
          <w:sz w:val="24"/>
          <w:szCs w:val="24"/>
          <w:lang w:val="en-US"/>
        </w:rPr>
        <w:t xml:space="preserve"> of serving the public during an extended building closure</w:t>
      </w:r>
      <w:r w:rsidRPr="003572B7">
        <w:rPr>
          <w:rFonts w:ascii="Arial" w:hAnsi="Arial" w:cs="Arial"/>
          <w:sz w:val="24"/>
          <w:szCs w:val="24"/>
          <w:lang w:val="en-US"/>
        </w:rPr>
        <w:t>.</w:t>
      </w:r>
      <w:r w:rsidRPr="003572B7">
        <w:rPr>
          <w:rStyle w:val="ae"/>
          <w:rFonts w:ascii="Arial" w:hAnsi="Arial" w:cs="Arial"/>
          <w:sz w:val="24"/>
          <w:szCs w:val="24"/>
          <w:lang w:val="en-US"/>
        </w:rPr>
        <w:endnoteReference w:id="1"/>
      </w:r>
      <w:r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eldom will a potential online visitor be interested in content </w:t>
      </w:r>
      <w:r>
        <w:rPr>
          <w:rFonts w:ascii="Arial" w:hAnsi="Arial" w:cs="Arial"/>
          <w:sz w:val="24"/>
          <w:szCs w:val="24"/>
          <w:lang w:val="en-US"/>
        </w:rPr>
        <w:t xml:space="preserve">like 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a slideshow of masterpieces, since it loses ground </w:t>
      </w:r>
      <w:r>
        <w:rPr>
          <w:rFonts w:ascii="Arial" w:hAnsi="Arial" w:cs="Arial"/>
          <w:sz w:val="24"/>
          <w:szCs w:val="24"/>
          <w:lang w:val="en-US"/>
        </w:rPr>
        <w:t>against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the huge</w:t>
      </w:r>
      <w:r>
        <w:rPr>
          <w:rFonts w:ascii="Arial" w:hAnsi="Arial" w:cs="Arial"/>
          <w:sz w:val="24"/>
          <w:szCs w:val="24"/>
          <w:lang w:val="en-US"/>
        </w:rPr>
        <w:t xml:space="preserve"> amount of</w:t>
      </w:r>
      <w:r w:rsidR="00A60260">
        <w:rPr>
          <w:rFonts w:ascii="Arial" w:hAnsi="Arial" w:cs="Arial"/>
          <w:sz w:val="24"/>
          <w:szCs w:val="24"/>
          <w:lang w:val="en-US"/>
        </w:rPr>
        <w:t xml:space="preserve"> other</w:t>
      </w:r>
      <w:r>
        <w:rPr>
          <w:rFonts w:ascii="Arial" w:hAnsi="Arial" w:cs="Arial"/>
          <w:sz w:val="24"/>
          <w:szCs w:val="24"/>
          <w:lang w:val="en-US"/>
        </w:rPr>
        <w:t xml:space="preserve"> internet entertainment.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 same is true of many activities that simply aim to place a former offering in a digital format.</w:t>
      </w:r>
    </w:p>
    <w:p w14:paraId="462C8E13" w14:textId="6EC1161A" w:rsidR="0010027F" w:rsidRPr="006F4604" w:rsidRDefault="00CA7D10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Instead, </w:t>
      </w:r>
      <w:r w:rsidR="00A60260">
        <w:rPr>
          <w:rFonts w:ascii="Arial" w:hAnsi="Arial" w:cs="Arial"/>
          <w:sz w:val="24"/>
          <w:szCs w:val="24"/>
          <w:lang w:val="en-US"/>
        </w:rPr>
        <w:t xml:space="preserve">many </w:t>
      </w:r>
      <w:r w:rsidR="007D675A">
        <w:rPr>
          <w:rFonts w:ascii="Arial" w:hAnsi="Arial" w:cs="Arial"/>
          <w:sz w:val="24"/>
          <w:szCs w:val="24"/>
          <w:lang w:val="en-US"/>
        </w:rPr>
        <w:t>Russian m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useums </w:t>
      </w:r>
      <w:r w:rsidR="0057476B">
        <w:rPr>
          <w:rFonts w:ascii="Arial" w:hAnsi="Arial" w:cs="Arial"/>
          <w:sz w:val="24"/>
          <w:szCs w:val="24"/>
          <w:lang w:val="en-US"/>
        </w:rPr>
        <w:t xml:space="preserve">have 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made themselves </w:t>
      </w:r>
      <w:r w:rsidR="00C80510">
        <w:rPr>
          <w:rFonts w:ascii="Arial" w:hAnsi="Arial" w:cs="Arial"/>
          <w:sz w:val="24"/>
          <w:szCs w:val="24"/>
          <w:lang w:val="en-US"/>
        </w:rPr>
        <w:t>especially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 visible through their active participation </w:t>
      </w:r>
      <w:r w:rsidR="002D2FC2" w:rsidRPr="003572B7">
        <w:rPr>
          <w:rFonts w:ascii="Arial" w:hAnsi="Arial" w:cs="Arial"/>
          <w:sz w:val="24"/>
          <w:szCs w:val="24"/>
          <w:lang w:val="en-US"/>
        </w:rPr>
        <w:t>in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 managing the </w:t>
      </w:r>
      <w:r w:rsidR="002D2FC2" w:rsidRPr="003572B7">
        <w:rPr>
          <w:rFonts w:ascii="Arial" w:hAnsi="Arial" w:cs="Arial"/>
          <w:sz w:val="24"/>
          <w:szCs w:val="24"/>
          <w:lang w:val="en-US"/>
        </w:rPr>
        <w:t>COVID-</w:t>
      </w:r>
      <w:r w:rsidR="00B431FE" w:rsidRPr="003572B7">
        <w:rPr>
          <w:rFonts w:ascii="Arial" w:hAnsi="Arial" w:cs="Arial"/>
          <w:sz w:val="24"/>
          <w:szCs w:val="24"/>
          <w:lang w:val="en-US"/>
        </w:rPr>
        <w:t>19 crisis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and helping citizens experiencing difficulties</w:t>
      </w:r>
      <w:r w:rsidR="00B431FE" w:rsidRPr="003572B7">
        <w:rPr>
          <w:rFonts w:ascii="Arial" w:hAnsi="Arial" w:cs="Arial"/>
          <w:sz w:val="24"/>
          <w:szCs w:val="24"/>
          <w:lang w:val="en-US"/>
        </w:rPr>
        <w:t xml:space="preserve">. </w:t>
      </w:r>
      <w:r w:rsidR="00A60260">
        <w:rPr>
          <w:rFonts w:ascii="Arial" w:hAnsi="Arial" w:cs="Arial"/>
          <w:sz w:val="24"/>
          <w:szCs w:val="24"/>
          <w:lang w:val="en-US"/>
        </w:rPr>
        <w:t>Certain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</w:t>
      </w:r>
      <w:r w:rsidR="0057476B">
        <w:rPr>
          <w:rFonts w:ascii="Arial" w:hAnsi="Arial" w:cs="Arial"/>
          <w:sz w:val="24"/>
          <w:szCs w:val="24"/>
          <w:lang w:val="en-US"/>
        </w:rPr>
        <w:t>institutions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have served as models of public service and collaboration. </w:t>
      </w:r>
      <w:r w:rsidR="00B431FE" w:rsidRPr="003572B7">
        <w:rPr>
          <w:rFonts w:ascii="Arial" w:hAnsi="Arial" w:cs="Arial"/>
          <w:sz w:val="24"/>
          <w:szCs w:val="24"/>
          <w:lang w:val="en-US"/>
        </w:rPr>
        <w:t xml:space="preserve">The </w:t>
      </w:r>
      <w:r w:rsidR="007C40E1" w:rsidRPr="003572B7">
        <w:rPr>
          <w:rFonts w:ascii="Arial" w:hAnsi="Arial" w:cs="Arial"/>
          <w:sz w:val="24"/>
          <w:szCs w:val="24"/>
          <w:lang w:val="en-US"/>
        </w:rPr>
        <w:t>G</w:t>
      </w:r>
      <w:r w:rsidR="00B431FE" w:rsidRPr="003572B7">
        <w:rPr>
          <w:rFonts w:ascii="Arial" w:hAnsi="Arial" w:cs="Arial"/>
          <w:sz w:val="24"/>
          <w:szCs w:val="24"/>
          <w:lang w:val="en-US"/>
        </w:rPr>
        <w:t>arage Museum of Contemporary A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rt </w:t>
      </w:r>
      <w:r w:rsidR="00237FF8">
        <w:rPr>
          <w:rFonts w:ascii="Arial" w:hAnsi="Arial" w:cs="Arial"/>
          <w:sz w:val="24"/>
          <w:szCs w:val="24"/>
          <w:lang w:val="en-US"/>
        </w:rPr>
        <w:t xml:space="preserve">in Moscow 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launched the “Everything will be good” </w:t>
      </w:r>
      <w:r w:rsidR="008506A7" w:rsidRPr="003572B7">
        <w:rPr>
          <w:rFonts w:ascii="Arial" w:hAnsi="Arial" w:cs="Arial"/>
          <w:sz w:val="24"/>
          <w:szCs w:val="24"/>
          <w:lang w:val="en-US"/>
        </w:rPr>
        <w:t>movement</w:t>
      </w:r>
      <w:r w:rsidR="00C80510">
        <w:rPr>
          <w:rFonts w:ascii="Arial" w:hAnsi="Arial" w:cs="Arial"/>
          <w:sz w:val="24"/>
          <w:szCs w:val="24"/>
          <w:lang w:val="en-US"/>
        </w:rPr>
        <w:t>,</w:t>
      </w:r>
      <w:r w:rsidR="008506A7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7C40E1" w:rsidRPr="003572B7">
        <w:rPr>
          <w:rFonts w:ascii="Arial" w:hAnsi="Arial" w:cs="Arial"/>
          <w:sz w:val="24"/>
          <w:szCs w:val="24"/>
          <w:lang w:val="en-US"/>
        </w:rPr>
        <w:t>providing lunches for elderly people, medical personnel, volunteers</w:t>
      </w:r>
      <w:r w:rsidR="00C80510">
        <w:rPr>
          <w:rFonts w:ascii="Arial" w:hAnsi="Arial" w:cs="Arial"/>
          <w:sz w:val="24"/>
          <w:szCs w:val="24"/>
          <w:lang w:val="en-US"/>
        </w:rPr>
        <w:t>,</w:t>
      </w:r>
      <w:r w:rsidR="007C40E1" w:rsidRPr="003572B7">
        <w:rPr>
          <w:rFonts w:ascii="Arial" w:hAnsi="Arial" w:cs="Arial"/>
          <w:sz w:val="24"/>
          <w:szCs w:val="24"/>
          <w:lang w:val="en-US"/>
        </w:rPr>
        <w:t xml:space="preserve"> and immigrants.</w:t>
      </w:r>
      <w:r w:rsidR="00096515" w:rsidRPr="003572B7">
        <w:rPr>
          <w:rFonts w:ascii="Arial" w:hAnsi="Arial" w:cs="Arial"/>
          <w:sz w:val="24"/>
          <w:szCs w:val="24"/>
          <w:lang w:val="en-US"/>
        </w:rPr>
        <w:t xml:space="preserve"> The Multimedia Art Museum</w:t>
      </w:r>
      <w:r w:rsidR="002557F1">
        <w:rPr>
          <w:rFonts w:ascii="Arial" w:hAnsi="Arial" w:cs="Arial"/>
          <w:sz w:val="24"/>
          <w:szCs w:val="24"/>
          <w:lang w:val="en-US"/>
        </w:rPr>
        <w:t>, also located in the capital,</w:t>
      </w:r>
      <w:r w:rsidR="00096515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21743C" w:rsidRPr="003572B7">
        <w:rPr>
          <w:rFonts w:ascii="Arial" w:hAnsi="Arial" w:cs="Arial"/>
          <w:sz w:val="24"/>
          <w:szCs w:val="24"/>
          <w:lang w:val="en-US"/>
        </w:rPr>
        <w:t>inspired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a flash</w:t>
      </w:r>
      <w:r w:rsidR="0021743C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mob </w:t>
      </w:r>
      <w:r w:rsidR="00C80510">
        <w:rPr>
          <w:rFonts w:ascii="Arial" w:hAnsi="Arial" w:cs="Arial"/>
          <w:sz w:val="24"/>
          <w:szCs w:val="24"/>
          <w:lang w:val="en-US"/>
        </w:rPr>
        <w:t>across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social media to gather flower paintings </w:t>
      </w:r>
      <w:r w:rsidR="002557F1">
        <w:rPr>
          <w:rFonts w:ascii="Arial" w:hAnsi="Arial" w:cs="Arial"/>
          <w:sz w:val="24"/>
          <w:szCs w:val="24"/>
          <w:lang w:val="en-US"/>
        </w:rPr>
        <w:t>for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the </w:t>
      </w:r>
      <w:r w:rsidR="0021743C" w:rsidRPr="003572B7">
        <w:rPr>
          <w:rFonts w:ascii="Arial" w:hAnsi="Arial" w:cs="Arial"/>
          <w:sz w:val="24"/>
          <w:szCs w:val="24"/>
          <w:lang w:val="en-US"/>
        </w:rPr>
        <w:t>next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vernissage</w:t>
      </w:r>
      <w:r w:rsidR="00096515" w:rsidRPr="003572B7">
        <w:rPr>
          <w:rFonts w:ascii="Arial" w:hAnsi="Arial" w:cs="Arial"/>
          <w:sz w:val="24"/>
          <w:szCs w:val="24"/>
          <w:lang w:val="en-US"/>
        </w:rPr>
        <w:t>.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2557F1">
        <w:rPr>
          <w:rFonts w:ascii="Arial" w:hAnsi="Arial" w:cs="Arial"/>
          <w:sz w:val="24"/>
          <w:szCs w:val="24"/>
          <w:lang w:val="en-US"/>
        </w:rPr>
        <w:t>Moscow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auction house </w:t>
      </w:r>
      <w:proofErr w:type="spellStart"/>
      <w:r w:rsidR="00E47128" w:rsidRPr="003572B7">
        <w:rPr>
          <w:rFonts w:ascii="Arial" w:hAnsi="Arial" w:cs="Arial"/>
          <w:sz w:val="24"/>
          <w:szCs w:val="24"/>
          <w:lang w:val="en-US"/>
        </w:rPr>
        <w:t>Vladey</w:t>
      </w:r>
      <w:proofErr w:type="spellEnd"/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organized a</w:t>
      </w:r>
      <w:r w:rsidR="00C80510">
        <w:rPr>
          <w:rFonts w:ascii="Arial" w:hAnsi="Arial" w:cs="Arial"/>
          <w:sz w:val="24"/>
          <w:szCs w:val="24"/>
          <w:lang w:val="en-US"/>
        </w:rPr>
        <w:t>n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 online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</w:t>
      </w:r>
      <w:r w:rsidR="00C80510" w:rsidRPr="003572B7">
        <w:rPr>
          <w:rFonts w:ascii="Arial" w:hAnsi="Arial" w:cs="Arial"/>
          <w:sz w:val="24"/>
          <w:szCs w:val="24"/>
          <w:lang w:val="en-US"/>
        </w:rPr>
        <w:t xml:space="preserve">charitable </w:t>
      </w:r>
      <w:r w:rsidR="00E47128" w:rsidRPr="003572B7">
        <w:rPr>
          <w:rFonts w:ascii="Arial" w:hAnsi="Arial" w:cs="Arial"/>
          <w:sz w:val="24"/>
          <w:szCs w:val="24"/>
          <w:lang w:val="en-US"/>
        </w:rPr>
        <w:t xml:space="preserve">auction </w:t>
      </w:r>
      <w:r w:rsidR="00C80510">
        <w:rPr>
          <w:rFonts w:ascii="Arial" w:hAnsi="Arial" w:cs="Arial"/>
          <w:sz w:val="24"/>
          <w:szCs w:val="24"/>
          <w:lang w:val="en-US"/>
        </w:rPr>
        <w:t xml:space="preserve">to assist </w:t>
      </w:r>
      <w:r w:rsidR="00823B14" w:rsidRPr="003572B7">
        <w:rPr>
          <w:rFonts w:ascii="Arial" w:hAnsi="Arial" w:cs="Arial"/>
          <w:sz w:val="24"/>
          <w:szCs w:val="24"/>
          <w:lang w:val="en-US"/>
        </w:rPr>
        <w:t xml:space="preserve">medical workers. </w:t>
      </w:r>
      <w:r w:rsidR="00554291">
        <w:rPr>
          <w:rFonts w:ascii="Arial" w:hAnsi="Arial" w:cs="Arial"/>
          <w:sz w:val="24"/>
          <w:szCs w:val="24"/>
          <w:lang w:val="en-US"/>
        </w:rPr>
        <w:t>Showing solidarity</w:t>
      </w:r>
      <w:r w:rsidR="0010027F">
        <w:rPr>
          <w:rFonts w:ascii="Arial" w:hAnsi="Arial" w:cs="Arial"/>
          <w:sz w:val="24"/>
          <w:szCs w:val="24"/>
          <w:lang w:val="en-US"/>
        </w:rPr>
        <w:t xml:space="preserve"> with epidemic-stricken Italy, the State Hermitage Museum prepared</w:t>
      </w:r>
      <w:r w:rsidR="00C80510">
        <w:rPr>
          <w:rFonts w:ascii="Arial" w:hAnsi="Arial" w:cs="Arial"/>
          <w:sz w:val="24"/>
          <w:szCs w:val="24"/>
          <w:lang w:val="en-US"/>
        </w:rPr>
        <w:t xml:space="preserve"> ‘From the Hermitage to Italy,’</w:t>
      </w:r>
      <w:r w:rsidR="0010027F">
        <w:rPr>
          <w:rFonts w:ascii="Arial" w:hAnsi="Arial" w:cs="Arial"/>
          <w:sz w:val="24"/>
          <w:szCs w:val="24"/>
          <w:lang w:val="en-US"/>
        </w:rPr>
        <w:t xml:space="preserve"> a series of three virtual museum tours in Italian. </w:t>
      </w:r>
      <w:r w:rsidR="00781BEC" w:rsidRPr="003572B7">
        <w:rPr>
          <w:rFonts w:ascii="Arial" w:hAnsi="Arial" w:cs="Arial"/>
          <w:sz w:val="24"/>
          <w:szCs w:val="24"/>
          <w:lang w:val="en-US"/>
        </w:rPr>
        <w:t>T</w:t>
      </w:r>
      <w:r w:rsidR="00A715FB" w:rsidRPr="003572B7">
        <w:rPr>
          <w:rFonts w:ascii="Arial" w:hAnsi="Arial" w:cs="Arial"/>
          <w:sz w:val="24"/>
          <w:szCs w:val="24"/>
          <w:lang w:val="en-US"/>
        </w:rPr>
        <w:t xml:space="preserve">hese </w:t>
      </w:r>
      <w:r w:rsidR="002557F1">
        <w:rPr>
          <w:rFonts w:ascii="Arial" w:hAnsi="Arial" w:cs="Arial"/>
          <w:sz w:val="24"/>
          <w:szCs w:val="24"/>
          <w:lang w:val="en-US"/>
        </w:rPr>
        <w:t>activities</w:t>
      </w:r>
      <w:r w:rsidR="00DE71DF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7B48D5">
        <w:rPr>
          <w:rFonts w:ascii="Arial" w:hAnsi="Arial" w:cs="Arial"/>
          <w:sz w:val="24"/>
          <w:szCs w:val="24"/>
          <w:lang w:val="en-US"/>
        </w:rPr>
        <w:t>can be interpreted on two levels</w:t>
      </w:r>
      <w:r w:rsidR="002557F1">
        <w:rPr>
          <w:rFonts w:ascii="Arial" w:hAnsi="Arial" w:cs="Arial"/>
          <w:sz w:val="24"/>
          <w:szCs w:val="24"/>
          <w:lang w:val="en-US"/>
        </w:rPr>
        <w:t xml:space="preserve">: while </w:t>
      </w:r>
      <w:r w:rsidR="000F272D">
        <w:rPr>
          <w:rFonts w:ascii="Arial" w:hAnsi="Arial" w:cs="Arial"/>
          <w:sz w:val="24"/>
          <w:szCs w:val="24"/>
          <w:lang w:val="en-US"/>
        </w:rPr>
        <w:t>a</w:t>
      </w:r>
      <w:r w:rsidR="002557F1">
        <w:rPr>
          <w:rFonts w:ascii="Arial" w:hAnsi="Arial" w:cs="Arial"/>
          <w:sz w:val="24"/>
          <w:szCs w:val="24"/>
          <w:lang w:val="en-US"/>
        </w:rPr>
        <w:t xml:space="preserve"> heightened media </w:t>
      </w:r>
      <w:r w:rsidR="00AF57A1" w:rsidRPr="003572B7">
        <w:rPr>
          <w:rFonts w:ascii="Arial" w:hAnsi="Arial" w:cs="Arial"/>
          <w:sz w:val="24"/>
          <w:szCs w:val="24"/>
          <w:lang w:val="en-US"/>
        </w:rPr>
        <w:t xml:space="preserve">presence </w:t>
      </w:r>
      <w:r w:rsidR="00A60260">
        <w:rPr>
          <w:rFonts w:ascii="Arial" w:hAnsi="Arial" w:cs="Arial"/>
          <w:sz w:val="24"/>
          <w:szCs w:val="24"/>
          <w:lang w:val="en-US"/>
        </w:rPr>
        <w:t>increases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organizations’ </w:t>
      </w:r>
      <w:r w:rsidR="00AF57A1" w:rsidRPr="003572B7">
        <w:rPr>
          <w:rFonts w:ascii="Arial" w:hAnsi="Arial" w:cs="Arial"/>
          <w:sz w:val="24"/>
          <w:szCs w:val="24"/>
          <w:lang w:val="en-US"/>
        </w:rPr>
        <w:t>reputation</w:t>
      </w:r>
      <w:r w:rsidR="000F272D">
        <w:rPr>
          <w:rFonts w:ascii="Arial" w:hAnsi="Arial" w:cs="Arial"/>
          <w:sz w:val="24"/>
          <w:szCs w:val="24"/>
          <w:lang w:val="en-US"/>
        </w:rPr>
        <w:t>s</w:t>
      </w:r>
      <w:r w:rsidR="00AF57A1" w:rsidRPr="003572B7">
        <w:rPr>
          <w:rFonts w:ascii="Arial" w:hAnsi="Arial" w:cs="Arial"/>
          <w:sz w:val="24"/>
          <w:szCs w:val="24"/>
          <w:lang w:val="en-US"/>
        </w:rPr>
        <w:t xml:space="preserve"> and </w:t>
      </w:r>
      <w:r w:rsidR="000F272D">
        <w:rPr>
          <w:rFonts w:ascii="Arial" w:hAnsi="Arial" w:cs="Arial"/>
          <w:sz w:val="24"/>
          <w:szCs w:val="24"/>
          <w:lang w:val="en-US"/>
        </w:rPr>
        <w:t>visibility</w:t>
      </w:r>
      <w:r w:rsidR="00AF57A1" w:rsidRPr="003572B7">
        <w:rPr>
          <w:rFonts w:ascii="Arial" w:hAnsi="Arial" w:cs="Arial"/>
          <w:sz w:val="24"/>
          <w:szCs w:val="24"/>
          <w:lang w:val="en-US"/>
        </w:rPr>
        <w:t xml:space="preserve">, </w:t>
      </w:r>
      <w:r w:rsidR="000F272D">
        <w:rPr>
          <w:rFonts w:ascii="Arial" w:hAnsi="Arial" w:cs="Arial"/>
          <w:sz w:val="24"/>
          <w:szCs w:val="24"/>
          <w:lang w:val="en-US"/>
        </w:rPr>
        <w:t xml:space="preserve">it also </w:t>
      </w:r>
      <w:r w:rsidR="00327FA9" w:rsidRPr="003572B7">
        <w:rPr>
          <w:rFonts w:ascii="Arial" w:hAnsi="Arial" w:cs="Arial"/>
          <w:sz w:val="24"/>
          <w:szCs w:val="24"/>
          <w:lang w:val="en-US"/>
        </w:rPr>
        <w:t>demonstrate</w:t>
      </w:r>
      <w:r w:rsidR="000F272D">
        <w:rPr>
          <w:rFonts w:ascii="Arial" w:hAnsi="Arial" w:cs="Arial"/>
          <w:sz w:val="24"/>
          <w:szCs w:val="24"/>
          <w:lang w:val="en-US"/>
        </w:rPr>
        <w:t>s</w:t>
      </w:r>
      <w:r w:rsidR="00DE71DF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327FA9" w:rsidRPr="003572B7">
        <w:rPr>
          <w:rFonts w:ascii="Arial" w:hAnsi="Arial" w:cs="Arial"/>
          <w:sz w:val="24"/>
          <w:szCs w:val="24"/>
          <w:lang w:val="en-US"/>
        </w:rPr>
        <w:t xml:space="preserve">that museums and other cultural organizations, </w:t>
      </w:r>
      <w:r w:rsidR="000F272D">
        <w:rPr>
          <w:rFonts w:ascii="Arial" w:hAnsi="Arial" w:cs="Arial"/>
          <w:sz w:val="24"/>
          <w:szCs w:val="24"/>
          <w:lang w:val="en-US"/>
        </w:rPr>
        <w:t xml:space="preserve">public and </w:t>
      </w:r>
      <w:r w:rsidR="00327FA9" w:rsidRPr="003572B7">
        <w:rPr>
          <w:rFonts w:ascii="Arial" w:hAnsi="Arial" w:cs="Arial"/>
          <w:sz w:val="24"/>
          <w:szCs w:val="24"/>
          <w:lang w:val="en-US"/>
        </w:rPr>
        <w:t>private, bear a sense of social responsibility during periods of crisis</w:t>
      </w:r>
      <w:r w:rsidR="00E22F30" w:rsidRPr="003572B7">
        <w:rPr>
          <w:rFonts w:ascii="Arial" w:hAnsi="Arial" w:cs="Arial"/>
          <w:sz w:val="24"/>
          <w:szCs w:val="24"/>
          <w:lang w:val="en-US"/>
        </w:rPr>
        <w:t xml:space="preserve"> and act accordingly</w:t>
      </w:r>
      <w:r w:rsidR="00327FA9" w:rsidRPr="003572B7">
        <w:rPr>
          <w:rFonts w:ascii="Arial" w:hAnsi="Arial" w:cs="Arial"/>
          <w:sz w:val="24"/>
          <w:szCs w:val="24"/>
          <w:lang w:val="en-US"/>
        </w:rPr>
        <w:t>.</w:t>
      </w:r>
      <w:r w:rsidR="006F4604">
        <w:rPr>
          <w:rFonts w:ascii="Arial" w:hAnsi="Arial" w:cs="Arial"/>
          <w:sz w:val="24"/>
          <w:szCs w:val="24"/>
          <w:lang w:val="en-US"/>
        </w:rPr>
        <w:t xml:space="preserve"> </w:t>
      </w:r>
      <w:r w:rsidR="0010027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533D0E" w14:textId="172E4CFD" w:rsidR="002E19D6" w:rsidRDefault="0010027F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572B7">
        <w:rPr>
          <w:rFonts w:ascii="Arial" w:hAnsi="Arial" w:cs="Arial"/>
          <w:sz w:val="24"/>
          <w:szCs w:val="24"/>
          <w:lang w:val="en-US"/>
        </w:rPr>
        <w:lastRenderedPageBreak/>
        <w:t>This being said, the mo</w:t>
      </w:r>
      <w:r>
        <w:rPr>
          <w:rFonts w:ascii="Arial" w:hAnsi="Arial" w:cs="Arial"/>
          <w:sz w:val="24"/>
          <w:szCs w:val="24"/>
          <w:lang w:val="en-US"/>
        </w:rPr>
        <w:t xml:space="preserve">st important function of museums </w:t>
      </w:r>
      <w:r w:rsidR="000F272D">
        <w:rPr>
          <w:rFonts w:ascii="Arial" w:hAnsi="Arial" w:cs="Arial"/>
          <w:sz w:val="24"/>
          <w:szCs w:val="24"/>
          <w:lang w:val="en-US"/>
        </w:rPr>
        <w:t>in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times of social turbulence is showing solidarity with affected people, </w:t>
      </w:r>
      <w:r w:rsidR="000F272D">
        <w:rPr>
          <w:rFonts w:ascii="Arial" w:hAnsi="Arial" w:cs="Arial"/>
          <w:sz w:val="24"/>
          <w:szCs w:val="24"/>
          <w:lang w:val="en-US"/>
        </w:rPr>
        <w:t>many of whom appreciate an effort to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maintain to </w:t>
      </w:r>
      <w:r>
        <w:rPr>
          <w:rFonts w:ascii="Arial" w:hAnsi="Arial" w:cs="Arial"/>
          <w:sz w:val="24"/>
          <w:szCs w:val="24"/>
          <w:lang w:val="en-US"/>
        </w:rPr>
        <w:t>every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possible extent the illusion of normality. In </w:t>
      </w:r>
      <w:r w:rsidR="000F272D">
        <w:rPr>
          <w:rFonts w:ascii="Arial" w:hAnsi="Arial" w:cs="Arial"/>
          <w:sz w:val="24"/>
          <w:szCs w:val="24"/>
          <w:lang w:val="en-US"/>
        </w:rPr>
        <w:t>doing so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572B7">
        <w:rPr>
          <w:rFonts w:ascii="Arial" w:hAnsi="Arial" w:cs="Arial"/>
          <w:sz w:val="24"/>
          <w:szCs w:val="24"/>
          <w:lang w:val="en-US"/>
        </w:rPr>
        <w:t xml:space="preserve"> museums fulfill an essential social mission not letting people find themselves deprived of traditional institutions and of the possibility to educate or distract themselves. </w:t>
      </w:r>
      <w:proofErr w:type="spellStart"/>
      <w:r w:rsidR="009C2DFC" w:rsidRPr="003572B7">
        <w:rPr>
          <w:rFonts w:ascii="Arial" w:hAnsi="Arial" w:cs="Arial"/>
          <w:sz w:val="24"/>
          <w:szCs w:val="24"/>
          <w:lang w:val="en-US"/>
        </w:rPr>
        <w:t>Artyom</w:t>
      </w:r>
      <w:proofErr w:type="spellEnd"/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C2DFC" w:rsidRPr="003572B7">
        <w:rPr>
          <w:rFonts w:ascii="Arial" w:hAnsi="Arial" w:cs="Arial"/>
          <w:sz w:val="24"/>
          <w:szCs w:val="24"/>
          <w:lang w:val="en-US"/>
        </w:rPr>
        <w:t>Silkin</w:t>
      </w:r>
      <w:proofErr w:type="spellEnd"/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, director of the </w:t>
      </w:r>
      <w:r w:rsidR="000F272D">
        <w:rPr>
          <w:rFonts w:ascii="Arial" w:hAnsi="Arial" w:cs="Arial"/>
          <w:sz w:val="24"/>
          <w:szCs w:val="24"/>
          <w:lang w:val="en-US"/>
        </w:rPr>
        <w:t>m</w:t>
      </w:r>
      <w:r w:rsidR="00A604FB" w:rsidRPr="003572B7">
        <w:rPr>
          <w:rFonts w:ascii="Arial" w:hAnsi="Arial" w:cs="Arial"/>
          <w:sz w:val="24"/>
          <w:szCs w:val="24"/>
          <w:lang w:val="en-US"/>
        </w:rPr>
        <w:t xml:space="preserve">useum of the Island-Town of </w:t>
      </w:r>
      <w:proofErr w:type="spellStart"/>
      <w:r w:rsidR="00A604FB" w:rsidRPr="003572B7">
        <w:rPr>
          <w:rFonts w:ascii="Arial" w:hAnsi="Arial" w:cs="Arial"/>
          <w:sz w:val="24"/>
          <w:szCs w:val="24"/>
          <w:lang w:val="en-US"/>
        </w:rPr>
        <w:t>Sviyazhsk</w:t>
      </w:r>
      <w:proofErr w:type="spellEnd"/>
      <w:r w:rsidR="0057476B">
        <w:rPr>
          <w:rFonts w:ascii="Arial" w:hAnsi="Arial" w:cs="Arial"/>
          <w:sz w:val="24"/>
          <w:szCs w:val="24"/>
          <w:lang w:val="en-US"/>
        </w:rPr>
        <w:t>,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has asserted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that people maintain the </w:t>
      </w:r>
      <w:r w:rsidR="00553161" w:rsidRPr="003572B7">
        <w:rPr>
          <w:rFonts w:ascii="Arial" w:hAnsi="Arial" w:cs="Arial"/>
          <w:sz w:val="24"/>
          <w:szCs w:val="24"/>
          <w:lang w:val="en-US"/>
        </w:rPr>
        <w:t>expectations of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culture to </w:t>
      </w:r>
      <w:r w:rsidR="00553161" w:rsidRPr="003572B7">
        <w:rPr>
          <w:rFonts w:ascii="Arial" w:hAnsi="Arial" w:cs="Arial"/>
          <w:sz w:val="24"/>
          <w:szCs w:val="24"/>
          <w:lang w:val="en-US"/>
        </w:rPr>
        <w:t>provide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sp</w:t>
      </w:r>
      <w:r w:rsidR="00EB2375" w:rsidRPr="003572B7">
        <w:rPr>
          <w:rFonts w:ascii="Arial" w:hAnsi="Arial" w:cs="Arial"/>
          <w:sz w:val="24"/>
          <w:szCs w:val="24"/>
          <w:lang w:val="en-US"/>
        </w:rPr>
        <w:t>iritual comfort and consolation</w:t>
      </w:r>
      <w:r w:rsidR="00553161" w:rsidRPr="003572B7">
        <w:rPr>
          <w:rFonts w:ascii="Arial" w:hAnsi="Arial" w:cs="Arial"/>
          <w:sz w:val="24"/>
          <w:szCs w:val="24"/>
          <w:lang w:val="en-US"/>
        </w:rPr>
        <w:t>.</w:t>
      </w:r>
      <w:r w:rsidR="005F213B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0F272D">
        <w:rPr>
          <w:rFonts w:ascii="Arial" w:hAnsi="Arial" w:cs="Arial"/>
          <w:sz w:val="24"/>
          <w:szCs w:val="24"/>
          <w:lang w:val="en-US"/>
        </w:rPr>
        <w:t>In</w:t>
      </w:r>
      <w:r w:rsidR="0057476B">
        <w:rPr>
          <w:rFonts w:ascii="Arial" w:hAnsi="Arial" w:cs="Arial"/>
          <w:sz w:val="24"/>
          <w:szCs w:val="24"/>
          <w:lang w:val="en-US"/>
        </w:rPr>
        <w:t xml:space="preserve"> face of these expectations</w:t>
      </w:r>
      <w:r w:rsidR="000F272D">
        <w:rPr>
          <w:rFonts w:ascii="Arial" w:hAnsi="Arial" w:cs="Arial"/>
          <w:sz w:val="24"/>
          <w:szCs w:val="24"/>
          <w:lang w:val="en-US"/>
        </w:rPr>
        <w:t>, t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he Hermitage, the symbolic flagship of Russian museums, </w:t>
      </w:r>
      <w:r w:rsidR="000F272D">
        <w:rPr>
          <w:rFonts w:ascii="Arial" w:hAnsi="Arial" w:cs="Arial"/>
          <w:sz w:val="24"/>
          <w:szCs w:val="24"/>
          <w:lang w:val="en-US"/>
        </w:rPr>
        <w:t xml:space="preserve">has </w:t>
      </w:r>
      <w:r w:rsidR="002E19D6" w:rsidRPr="003572B7">
        <w:rPr>
          <w:rFonts w:ascii="Arial" w:hAnsi="Arial" w:cs="Arial"/>
          <w:sz w:val="24"/>
          <w:szCs w:val="24"/>
          <w:lang w:val="en-US"/>
        </w:rPr>
        <w:t>propagate</w:t>
      </w:r>
      <w:r w:rsidR="000F272D">
        <w:rPr>
          <w:rFonts w:ascii="Arial" w:hAnsi="Arial" w:cs="Arial"/>
          <w:sz w:val="24"/>
          <w:szCs w:val="24"/>
          <w:lang w:val="en-US"/>
        </w:rPr>
        <w:t>d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the concept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of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“intelligent isolation”, implying that participation </w:t>
      </w:r>
      <w:r w:rsidR="002E19D6">
        <w:rPr>
          <w:rFonts w:ascii="Arial" w:hAnsi="Arial" w:cs="Arial"/>
          <w:sz w:val="24"/>
          <w:szCs w:val="24"/>
          <w:lang w:val="en-US"/>
        </w:rPr>
        <w:t>in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the </w:t>
      </w:r>
      <w:r w:rsidR="002E19D6">
        <w:rPr>
          <w:rFonts w:ascii="Arial" w:hAnsi="Arial" w:cs="Arial"/>
          <w:sz w:val="24"/>
          <w:szCs w:val="24"/>
          <w:lang w:val="en-US"/>
        </w:rPr>
        <w:t xml:space="preserve">museum’s 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virtual programs would make possible a “cultured” time in isolation, </w:t>
      </w:r>
      <w:r w:rsidR="002E19D6">
        <w:rPr>
          <w:rFonts w:ascii="Arial" w:hAnsi="Arial" w:cs="Arial"/>
          <w:sz w:val="24"/>
          <w:szCs w:val="24"/>
          <w:lang w:val="en-US"/>
        </w:rPr>
        <w:t>with emphasis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on the values of education and</w:t>
      </w:r>
      <w:r w:rsidR="00A60260">
        <w:rPr>
          <w:rFonts w:ascii="Arial" w:hAnsi="Arial" w:cs="Arial"/>
          <w:sz w:val="24"/>
          <w:szCs w:val="24"/>
          <w:lang w:val="en-US"/>
        </w:rPr>
        <w:t xml:space="preserve"> intelligence</w:t>
      </w:r>
      <w:r w:rsidR="002E19D6" w:rsidRPr="003572B7">
        <w:rPr>
          <w:rFonts w:ascii="Arial" w:hAnsi="Arial" w:cs="Arial"/>
          <w:sz w:val="24"/>
          <w:szCs w:val="24"/>
          <w:lang w:val="en-US"/>
        </w:rPr>
        <w:t>.</w:t>
      </w:r>
      <w:r w:rsidR="002E19D6" w:rsidRPr="003572B7">
        <w:rPr>
          <w:rStyle w:val="ae"/>
          <w:rFonts w:ascii="Arial" w:hAnsi="Arial" w:cs="Arial"/>
          <w:sz w:val="24"/>
          <w:szCs w:val="24"/>
          <w:lang w:val="en-US"/>
        </w:rPr>
        <w:endnoteReference w:id="2"/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2E19D6">
        <w:rPr>
          <w:rFonts w:ascii="Arial" w:hAnsi="Arial" w:cs="Arial"/>
          <w:sz w:val="24"/>
          <w:szCs w:val="24"/>
          <w:lang w:val="en-US"/>
        </w:rPr>
        <w:t xml:space="preserve">To put smaller museums in the spotlight and </w:t>
      </w:r>
      <w:r w:rsidR="000F272D">
        <w:rPr>
          <w:rFonts w:ascii="Arial" w:hAnsi="Arial" w:cs="Arial"/>
          <w:sz w:val="24"/>
          <w:szCs w:val="24"/>
          <w:lang w:val="en-US"/>
        </w:rPr>
        <w:t xml:space="preserve">to help </w:t>
      </w:r>
      <w:r w:rsidR="002E19D6">
        <w:rPr>
          <w:rFonts w:ascii="Arial" w:hAnsi="Arial" w:cs="Arial"/>
          <w:sz w:val="24"/>
          <w:szCs w:val="24"/>
          <w:lang w:val="en-US"/>
        </w:rPr>
        <w:t>prevent the</w:t>
      </w:r>
      <w:r w:rsidR="000F272D">
        <w:rPr>
          <w:rFonts w:ascii="Arial" w:hAnsi="Arial" w:cs="Arial"/>
          <w:sz w:val="24"/>
          <w:szCs w:val="24"/>
          <w:lang w:val="en-US"/>
        </w:rPr>
        <w:t>ir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bankruptcy, the project “Hermitage visiting colleagues” branched off from </w:t>
      </w:r>
      <w:r w:rsidR="0057476B">
        <w:rPr>
          <w:rFonts w:ascii="Arial" w:hAnsi="Arial" w:cs="Arial"/>
          <w:sz w:val="24"/>
          <w:szCs w:val="24"/>
          <w:lang w:val="en-US"/>
        </w:rPr>
        <w:t>“i</w:t>
      </w:r>
      <w:r w:rsidR="002E19D6">
        <w:rPr>
          <w:rFonts w:ascii="Arial" w:hAnsi="Arial" w:cs="Arial"/>
          <w:sz w:val="24"/>
          <w:szCs w:val="24"/>
          <w:lang w:val="en-US"/>
        </w:rPr>
        <w:t xml:space="preserve">ntelligent isolation” and used Hermitage’s online platform to inform viewers about less </w:t>
      </w:r>
      <w:r w:rsidR="000F272D">
        <w:rPr>
          <w:rFonts w:ascii="Arial" w:hAnsi="Arial" w:cs="Arial"/>
          <w:sz w:val="24"/>
          <w:szCs w:val="24"/>
          <w:lang w:val="en-US"/>
        </w:rPr>
        <w:t>well-</w:t>
      </w:r>
      <w:r w:rsidR="002E19D6">
        <w:rPr>
          <w:rFonts w:ascii="Arial" w:hAnsi="Arial" w:cs="Arial"/>
          <w:sz w:val="24"/>
          <w:szCs w:val="24"/>
          <w:lang w:val="en-US"/>
        </w:rPr>
        <w:t xml:space="preserve">known </w:t>
      </w:r>
      <w:r w:rsidR="000F272D">
        <w:rPr>
          <w:rFonts w:ascii="Arial" w:hAnsi="Arial" w:cs="Arial"/>
          <w:sz w:val="24"/>
          <w:szCs w:val="24"/>
          <w:lang w:val="en-US"/>
        </w:rPr>
        <w:t>institutions</w:t>
      </w:r>
      <w:r w:rsidR="002E19D6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2C6691C" w14:textId="2CC3D400" w:rsidR="009C2DFC" w:rsidRPr="00503FBA" w:rsidRDefault="0057476B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For </w:t>
      </w:r>
      <w:r w:rsidR="009C2DFC" w:rsidRPr="003572B7">
        <w:rPr>
          <w:rFonts w:ascii="Arial" w:hAnsi="Arial" w:cs="Arial"/>
          <w:sz w:val="24"/>
          <w:szCs w:val="24"/>
          <w:lang w:val="en-US"/>
        </w:rPr>
        <w:t>digital museology</w:t>
      </w:r>
      <w:r>
        <w:rPr>
          <w:rFonts w:ascii="Arial" w:hAnsi="Arial" w:cs="Arial"/>
          <w:sz w:val="24"/>
          <w:szCs w:val="24"/>
          <w:lang w:val="en-US"/>
        </w:rPr>
        <w:t xml:space="preserve"> to remain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9C2DFC" w:rsidRPr="003572B7">
        <w:rPr>
          <w:rFonts w:ascii="Arial" w:hAnsi="Arial" w:cs="Arial"/>
          <w:i/>
          <w:sz w:val="24"/>
          <w:szCs w:val="24"/>
          <w:lang w:val="en-US"/>
        </w:rPr>
        <w:t xml:space="preserve">competitive 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online,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three challenges must be met. First, 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a proper </w:t>
      </w:r>
      <w:r w:rsidR="00044649">
        <w:rPr>
          <w:rFonts w:ascii="Arial" w:hAnsi="Arial" w:cs="Arial"/>
          <w:sz w:val="24"/>
          <w:szCs w:val="24"/>
          <w:lang w:val="en-US"/>
        </w:rPr>
        <w:t>assessment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of the consumer sector and the changing multitude of </w:t>
      </w:r>
      <w:r>
        <w:rPr>
          <w:rFonts w:ascii="Arial" w:hAnsi="Arial" w:cs="Arial"/>
          <w:sz w:val="24"/>
          <w:szCs w:val="24"/>
          <w:lang w:val="en-US"/>
        </w:rPr>
        <w:t xml:space="preserve">existing </w:t>
      </w:r>
      <w:r w:rsidR="009C2DFC" w:rsidRPr="003572B7">
        <w:rPr>
          <w:rFonts w:ascii="Arial" w:hAnsi="Arial" w:cs="Arial"/>
          <w:sz w:val="24"/>
          <w:szCs w:val="24"/>
          <w:lang w:val="en-US"/>
        </w:rPr>
        <w:t>art his</w:t>
      </w:r>
      <w:r w:rsidR="0035215D" w:rsidRPr="003572B7">
        <w:rPr>
          <w:rFonts w:ascii="Arial" w:hAnsi="Arial" w:cs="Arial"/>
          <w:sz w:val="24"/>
          <w:szCs w:val="24"/>
          <w:lang w:val="en-US"/>
        </w:rPr>
        <w:t xml:space="preserve">torical resources </w:t>
      </w:r>
      <w:proofErr w:type="gramStart"/>
      <w:r w:rsidR="0035215D" w:rsidRPr="003572B7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="0035215D" w:rsidRPr="003572B7">
        <w:rPr>
          <w:rFonts w:ascii="Arial" w:hAnsi="Arial" w:cs="Arial"/>
          <w:sz w:val="24"/>
          <w:szCs w:val="24"/>
          <w:lang w:val="en-US"/>
        </w:rPr>
        <w:t xml:space="preserve"> required. </w:t>
      </w:r>
      <w:r w:rsidR="00044649">
        <w:rPr>
          <w:rFonts w:ascii="Arial" w:hAnsi="Arial" w:cs="Arial"/>
          <w:sz w:val="24"/>
          <w:szCs w:val="24"/>
          <w:lang w:val="en-US"/>
        </w:rPr>
        <w:t>Second,</w:t>
      </w:r>
      <w:r w:rsidR="00CA4976">
        <w:rPr>
          <w:rFonts w:ascii="Arial" w:hAnsi="Arial" w:cs="Arial"/>
          <w:sz w:val="24"/>
          <w:szCs w:val="24"/>
          <w:lang w:val="en-US"/>
        </w:rPr>
        <w:t xml:space="preserve"> </w:t>
      </w:r>
      <w:r w:rsidR="009C2DFC" w:rsidRPr="003572B7">
        <w:rPr>
          <w:rFonts w:ascii="Arial" w:hAnsi="Arial" w:cs="Arial"/>
          <w:sz w:val="24"/>
          <w:szCs w:val="24"/>
          <w:lang w:val="en-US"/>
        </w:rPr>
        <w:t>involveme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nt </w:t>
      </w:r>
      <w:r w:rsidR="00DA3900" w:rsidRPr="003572B7">
        <w:rPr>
          <w:rFonts w:ascii="Arial" w:hAnsi="Arial" w:cs="Arial"/>
          <w:sz w:val="24"/>
          <w:szCs w:val="24"/>
          <w:lang w:val="en-US"/>
        </w:rPr>
        <w:t xml:space="preserve">and skillfulness </w:t>
      </w:r>
      <w:r w:rsidR="000F272D">
        <w:rPr>
          <w:rFonts w:ascii="Arial" w:hAnsi="Arial" w:cs="Arial"/>
          <w:sz w:val="24"/>
          <w:szCs w:val="24"/>
          <w:lang w:val="en-US"/>
        </w:rPr>
        <w:t xml:space="preserve">among </w:t>
      </w:r>
      <w:r w:rsidR="004C4FA7" w:rsidRPr="003572B7">
        <w:rPr>
          <w:rFonts w:ascii="Arial" w:hAnsi="Arial" w:cs="Arial"/>
          <w:sz w:val="24"/>
          <w:szCs w:val="24"/>
          <w:lang w:val="en-US"/>
        </w:rPr>
        <w:t>museum workers translates into a</w:t>
      </w:r>
      <w:r w:rsidR="00CA4976">
        <w:rPr>
          <w:rFonts w:ascii="Arial" w:hAnsi="Arial" w:cs="Arial"/>
          <w:sz w:val="24"/>
          <w:szCs w:val="24"/>
          <w:lang w:val="en-US"/>
        </w:rPr>
        <w:t>n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CA4976">
        <w:rPr>
          <w:rFonts w:ascii="Arial" w:hAnsi="Arial" w:cs="Arial"/>
          <w:sz w:val="24"/>
          <w:szCs w:val="24"/>
          <w:lang w:val="en-US"/>
        </w:rPr>
        <w:t>improved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 online presence. Over the last few years</w:t>
      </w:r>
      <w:r w:rsidR="000F272D">
        <w:rPr>
          <w:rFonts w:ascii="Arial" w:hAnsi="Arial" w:cs="Arial"/>
          <w:sz w:val="24"/>
          <w:szCs w:val="24"/>
          <w:lang w:val="en-US"/>
        </w:rPr>
        <w:t>,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Russia has started </w:t>
      </w:r>
      <w:r w:rsidR="004C4FA7" w:rsidRPr="003572B7">
        <w:rPr>
          <w:rFonts w:ascii="Arial" w:hAnsi="Arial" w:cs="Arial"/>
          <w:sz w:val="24"/>
          <w:szCs w:val="24"/>
          <w:lang w:val="en-US"/>
        </w:rPr>
        <w:t>a process of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“rejuvenation” of an otherwise rigid </w:t>
      </w:r>
      <w:r w:rsidR="00652656">
        <w:rPr>
          <w:rFonts w:ascii="Arial" w:hAnsi="Arial" w:cs="Arial"/>
          <w:sz w:val="24"/>
          <w:szCs w:val="24"/>
          <w:lang w:val="en-US"/>
        </w:rPr>
        <w:t>industry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. 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While the 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age category of 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the most active </w:t>
      </w:r>
      <w:r w:rsidR="009C2DFC" w:rsidRPr="003572B7">
        <w:rPr>
          <w:rFonts w:ascii="Arial" w:hAnsi="Arial" w:cs="Arial"/>
          <w:sz w:val="24"/>
          <w:szCs w:val="24"/>
          <w:lang w:val="en-US"/>
        </w:rPr>
        <w:t>social media users in Russia ranges betwee</w:t>
      </w:r>
      <w:r w:rsidR="004C4FA7" w:rsidRPr="003572B7">
        <w:rPr>
          <w:rFonts w:ascii="Arial" w:hAnsi="Arial" w:cs="Arial"/>
          <w:sz w:val="24"/>
          <w:szCs w:val="24"/>
          <w:lang w:val="en-US"/>
        </w:rPr>
        <w:t xml:space="preserve">n 24 and </w:t>
      </w:r>
      <w:r w:rsidR="009C2DFC" w:rsidRPr="003572B7">
        <w:rPr>
          <w:rFonts w:ascii="Arial" w:hAnsi="Arial" w:cs="Arial"/>
          <w:sz w:val="24"/>
          <w:szCs w:val="24"/>
          <w:lang w:val="en-US"/>
        </w:rPr>
        <w:t xml:space="preserve">35 years old, the </w:t>
      </w:r>
      <w:r w:rsidR="004C4FA7" w:rsidRPr="003572B7">
        <w:rPr>
          <w:rFonts w:ascii="Arial" w:hAnsi="Arial" w:cs="Arial"/>
          <w:sz w:val="24"/>
          <w:szCs w:val="24"/>
          <w:lang w:val="en-US"/>
        </w:rPr>
        <w:t>average age of museum workers</w:t>
      </w:r>
      <w:r w:rsidR="00DA3900" w:rsidRPr="003572B7">
        <w:rPr>
          <w:rFonts w:ascii="Arial" w:hAnsi="Arial" w:cs="Arial"/>
          <w:sz w:val="24"/>
          <w:szCs w:val="24"/>
          <w:lang w:val="en-US"/>
        </w:rPr>
        <w:t xml:space="preserve"> is </w:t>
      </w:r>
      <w:r w:rsidR="00673885">
        <w:rPr>
          <w:rFonts w:ascii="Arial" w:hAnsi="Arial" w:cs="Arial"/>
          <w:sz w:val="24"/>
          <w:szCs w:val="24"/>
          <w:lang w:val="en-US"/>
        </w:rPr>
        <w:t xml:space="preserve">significantly </w:t>
      </w:r>
      <w:r w:rsidR="00DA3900" w:rsidRPr="003572B7">
        <w:rPr>
          <w:rFonts w:ascii="Arial" w:hAnsi="Arial" w:cs="Arial"/>
          <w:sz w:val="24"/>
          <w:szCs w:val="24"/>
          <w:lang w:val="en-US"/>
        </w:rPr>
        <w:t>more advanced</w:t>
      </w:r>
      <w:r w:rsidR="009C2DFC" w:rsidRPr="003572B7">
        <w:rPr>
          <w:rFonts w:ascii="Arial" w:hAnsi="Arial" w:cs="Arial"/>
          <w:sz w:val="24"/>
          <w:szCs w:val="24"/>
          <w:lang w:val="en-US"/>
        </w:rPr>
        <w:t>.</w:t>
      </w:r>
      <w:r w:rsidR="00062A9E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0F272D">
        <w:rPr>
          <w:rFonts w:ascii="Arial" w:hAnsi="Arial" w:cs="Arial"/>
          <w:sz w:val="24"/>
          <w:szCs w:val="24"/>
          <w:lang w:val="en-US"/>
        </w:rPr>
        <w:t xml:space="preserve">In </w:t>
      </w:r>
      <w:r w:rsidR="00462C20">
        <w:rPr>
          <w:rFonts w:ascii="Arial" w:hAnsi="Arial" w:cs="Arial"/>
          <w:sz w:val="24"/>
          <w:szCs w:val="24"/>
          <w:lang w:val="en-US"/>
        </w:rPr>
        <w:t>2014</w:t>
      </w:r>
      <w:r w:rsidR="000F272D">
        <w:rPr>
          <w:rFonts w:ascii="Arial" w:hAnsi="Arial" w:cs="Arial"/>
          <w:sz w:val="24"/>
          <w:szCs w:val="24"/>
          <w:lang w:val="en-US"/>
        </w:rPr>
        <w:t xml:space="preserve">, </w:t>
      </w:r>
      <w:r w:rsidR="00293FB4">
        <w:rPr>
          <w:rFonts w:ascii="Arial" w:hAnsi="Arial" w:cs="Arial"/>
          <w:sz w:val="24"/>
          <w:szCs w:val="24"/>
          <w:lang w:val="en-US"/>
        </w:rPr>
        <w:t xml:space="preserve">only </w:t>
      </w:r>
      <w:r w:rsidR="002B6490">
        <w:rPr>
          <w:rFonts w:ascii="Arial" w:hAnsi="Arial" w:cs="Arial"/>
          <w:sz w:val="24"/>
          <w:szCs w:val="24"/>
          <w:lang w:val="en-US"/>
        </w:rPr>
        <w:t>around 20 per cent</w:t>
      </w:r>
      <w:r w:rsidR="00293FB4">
        <w:rPr>
          <w:rFonts w:ascii="Arial" w:hAnsi="Arial" w:cs="Arial"/>
          <w:sz w:val="24"/>
          <w:szCs w:val="24"/>
          <w:lang w:val="en-US"/>
        </w:rPr>
        <w:t xml:space="preserve"> of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the staff at</w:t>
      </w:r>
      <w:r w:rsidR="00293FB4">
        <w:rPr>
          <w:rFonts w:ascii="Arial" w:hAnsi="Arial" w:cs="Arial"/>
          <w:sz w:val="24"/>
          <w:szCs w:val="24"/>
          <w:lang w:val="en-US"/>
        </w:rPr>
        <w:t xml:space="preserve"> regional museums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was under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</w:t>
      </w:r>
      <w:r w:rsidR="00044649">
        <w:rPr>
          <w:rFonts w:ascii="Arial" w:hAnsi="Arial" w:cs="Arial"/>
          <w:sz w:val="24"/>
          <w:szCs w:val="24"/>
          <w:lang w:val="en-US"/>
        </w:rPr>
        <w:lastRenderedPageBreak/>
        <w:t>the age of</w:t>
      </w:r>
      <w:r w:rsidR="000F272D">
        <w:rPr>
          <w:rFonts w:ascii="Arial" w:hAnsi="Arial" w:cs="Arial"/>
          <w:sz w:val="24"/>
          <w:szCs w:val="24"/>
          <w:lang w:val="en-US"/>
        </w:rPr>
        <w:t xml:space="preserve"> 35</w:t>
      </w:r>
      <w:r w:rsidR="004D1310">
        <w:rPr>
          <w:rFonts w:ascii="Arial" w:hAnsi="Arial" w:cs="Arial"/>
          <w:sz w:val="24"/>
          <w:szCs w:val="24"/>
          <w:lang w:val="en-US"/>
        </w:rPr>
        <w:t>.</w:t>
      </w:r>
      <w:r w:rsidR="004D1310">
        <w:rPr>
          <w:rStyle w:val="ae"/>
          <w:rFonts w:ascii="Arial" w:hAnsi="Arial" w:cs="Arial"/>
          <w:sz w:val="24"/>
          <w:szCs w:val="24"/>
          <w:lang w:val="en-US"/>
        </w:rPr>
        <w:endnoteReference w:id="3"/>
      </w:r>
      <w:r w:rsidR="000F272D">
        <w:rPr>
          <w:rFonts w:ascii="Arial" w:hAnsi="Arial" w:cs="Arial"/>
          <w:sz w:val="24"/>
          <w:szCs w:val="24"/>
          <w:lang w:val="en-US"/>
        </w:rPr>
        <w:t xml:space="preserve"> </w:t>
      </w:r>
      <w:r w:rsidR="00CA7D10">
        <w:rPr>
          <w:rFonts w:ascii="Arial" w:hAnsi="Arial" w:cs="Arial"/>
          <w:sz w:val="24"/>
          <w:szCs w:val="24"/>
          <w:lang w:val="en-US"/>
        </w:rPr>
        <w:t xml:space="preserve">In the longer term, museums will have to hire </w:t>
      </w:r>
      <w:proofErr w:type="gramStart"/>
      <w:r w:rsidR="00CA7D10">
        <w:rPr>
          <w:rFonts w:ascii="Arial" w:hAnsi="Arial" w:cs="Arial"/>
          <w:sz w:val="24"/>
          <w:szCs w:val="24"/>
          <w:lang w:val="en-US"/>
        </w:rPr>
        <w:t>more younger</w:t>
      </w:r>
      <w:proofErr w:type="gramEnd"/>
      <w:r w:rsidR="00CA7D10">
        <w:rPr>
          <w:rFonts w:ascii="Arial" w:hAnsi="Arial" w:cs="Arial"/>
          <w:sz w:val="24"/>
          <w:szCs w:val="24"/>
          <w:lang w:val="en-US"/>
        </w:rPr>
        <w:t xml:space="preserve"> workers with technological </w:t>
      </w:r>
      <w:r w:rsidR="00044649">
        <w:rPr>
          <w:rFonts w:ascii="Arial" w:hAnsi="Arial" w:cs="Arial"/>
          <w:sz w:val="24"/>
          <w:szCs w:val="24"/>
          <w:lang w:val="en-US"/>
        </w:rPr>
        <w:t>adeptness</w:t>
      </w:r>
      <w:r>
        <w:rPr>
          <w:rFonts w:ascii="Arial" w:hAnsi="Arial" w:cs="Arial"/>
          <w:sz w:val="24"/>
          <w:szCs w:val="24"/>
          <w:lang w:val="en-US"/>
        </w:rPr>
        <w:t xml:space="preserve"> and an understanding of the interests of you</w:t>
      </w:r>
      <w:r w:rsidR="00A60260">
        <w:rPr>
          <w:rFonts w:ascii="Arial" w:hAnsi="Arial" w:cs="Arial"/>
          <w:sz w:val="24"/>
          <w:szCs w:val="24"/>
          <w:lang w:val="en-US"/>
        </w:rPr>
        <w:t>thful</w:t>
      </w:r>
      <w:r>
        <w:rPr>
          <w:rFonts w:ascii="Arial" w:hAnsi="Arial" w:cs="Arial"/>
          <w:sz w:val="24"/>
          <w:szCs w:val="24"/>
          <w:lang w:val="en-US"/>
        </w:rPr>
        <w:t xml:space="preserve"> social media users.</w:t>
      </w:r>
    </w:p>
    <w:p w14:paraId="50BB37AE" w14:textId="3202EBFB" w:rsidR="002E19D6" w:rsidRPr="003572B7" w:rsidRDefault="00CA7D10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third</w:t>
      </w:r>
      <w:r>
        <w:rPr>
          <w:rFonts w:ascii="Arial" w:hAnsi="Arial" w:cs="Arial"/>
          <w:sz w:val="24"/>
          <w:szCs w:val="24"/>
          <w:lang w:val="en-US"/>
        </w:rPr>
        <w:t xml:space="preserve"> challenge is that </w:t>
      </w:r>
      <w:r w:rsidR="002E19D6">
        <w:rPr>
          <w:rFonts w:ascii="Arial" w:hAnsi="Arial" w:cs="Arial"/>
          <w:sz w:val="24"/>
          <w:szCs w:val="24"/>
          <w:lang w:val="en-US"/>
        </w:rPr>
        <w:t xml:space="preserve">none of the </w:t>
      </w:r>
      <w:r w:rsidR="00706FA9">
        <w:rPr>
          <w:rFonts w:ascii="Arial" w:hAnsi="Arial" w:cs="Arial"/>
          <w:sz w:val="24"/>
          <w:szCs w:val="24"/>
          <w:lang w:val="en-US"/>
        </w:rPr>
        <w:t>online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activities and projects so far </w:t>
      </w:r>
      <w:r w:rsidR="00044649">
        <w:rPr>
          <w:rFonts w:ascii="Arial" w:hAnsi="Arial" w:cs="Arial"/>
          <w:sz w:val="24"/>
          <w:szCs w:val="24"/>
          <w:lang w:val="en-US"/>
        </w:rPr>
        <w:t>ha</w:t>
      </w:r>
      <w:r w:rsidR="00A60260">
        <w:rPr>
          <w:rFonts w:ascii="Arial" w:hAnsi="Arial" w:cs="Arial"/>
          <w:sz w:val="24"/>
          <w:szCs w:val="24"/>
          <w:lang w:val="en-US"/>
        </w:rPr>
        <w:t>s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</w:t>
      </w:r>
      <w:r w:rsidR="002E19D6">
        <w:rPr>
          <w:rFonts w:ascii="Arial" w:hAnsi="Arial" w:cs="Arial"/>
          <w:sz w:val="24"/>
          <w:szCs w:val="24"/>
          <w:lang w:val="en-US"/>
        </w:rPr>
        <w:t>become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a direct source of income for institutions, even though museums </w:t>
      </w:r>
      <w:r w:rsidR="002E19D6">
        <w:rPr>
          <w:rFonts w:ascii="Arial" w:hAnsi="Arial" w:cs="Arial"/>
          <w:sz w:val="24"/>
          <w:szCs w:val="24"/>
          <w:lang w:val="en-US"/>
        </w:rPr>
        <w:t xml:space="preserve">have been among the </w:t>
      </w:r>
      <w:r w:rsidR="002E19D6" w:rsidRPr="003572B7">
        <w:rPr>
          <w:rFonts w:ascii="Arial" w:hAnsi="Arial" w:cs="Arial"/>
          <w:sz w:val="24"/>
          <w:szCs w:val="24"/>
          <w:lang w:val="en-US"/>
        </w:rPr>
        <w:t>cultural industries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most affected financially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during the self-isolation regime. </w:t>
      </w:r>
      <w:r w:rsidR="002E19D6">
        <w:rPr>
          <w:rFonts w:ascii="Arial" w:hAnsi="Arial" w:cs="Arial"/>
          <w:sz w:val="24"/>
          <w:szCs w:val="24"/>
          <w:lang w:val="en-US"/>
        </w:rPr>
        <w:t>The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over one thousand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private museums in Russia </w:t>
      </w:r>
      <w:r w:rsidR="002E19D6" w:rsidRPr="003572B7">
        <w:rPr>
          <w:rFonts w:ascii="Arial" w:hAnsi="Arial" w:cs="Arial"/>
          <w:sz w:val="24"/>
          <w:szCs w:val="24"/>
          <w:lang w:val="en-US"/>
        </w:rPr>
        <w:t>do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no</w:t>
      </w:r>
      <w:r w:rsidR="002E19D6" w:rsidRPr="003572B7">
        <w:rPr>
          <w:rFonts w:ascii="Arial" w:hAnsi="Arial" w:cs="Arial"/>
          <w:sz w:val="24"/>
          <w:szCs w:val="24"/>
          <w:lang w:val="en-US"/>
        </w:rPr>
        <w:t>t receive any financial aid, so that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6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0 per cent of them risk </w:t>
      </w:r>
      <w:r w:rsidR="002E19D6">
        <w:rPr>
          <w:rFonts w:ascii="Arial" w:hAnsi="Arial" w:cs="Arial"/>
          <w:sz w:val="24"/>
          <w:szCs w:val="24"/>
          <w:lang w:val="en-US"/>
        </w:rPr>
        <w:t>closure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before the normalization of the situation.</w:t>
      </w:r>
      <w:r w:rsidR="002E19D6" w:rsidRPr="003572B7">
        <w:rPr>
          <w:rStyle w:val="ae"/>
          <w:rFonts w:ascii="Arial" w:hAnsi="Arial" w:cs="Arial"/>
          <w:sz w:val="24"/>
          <w:szCs w:val="24"/>
          <w:lang w:val="en-US"/>
        </w:rPr>
        <w:endnoteReference w:id="4"/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 w:rsidR="0057476B">
        <w:rPr>
          <w:rFonts w:ascii="Arial" w:hAnsi="Arial" w:cs="Arial"/>
          <w:sz w:val="24"/>
          <w:szCs w:val="24"/>
          <w:lang w:val="en-US"/>
        </w:rPr>
        <w:t>T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he digital sphere may provide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new 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revenue </w:t>
      </w:r>
      <w:r w:rsidR="00044649">
        <w:rPr>
          <w:rFonts w:ascii="Arial" w:hAnsi="Arial" w:cs="Arial"/>
          <w:sz w:val="24"/>
          <w:szCs w:val="24"/>
          <w:lang w:val="en-US"/>
        </w:rPr>
        <w:t>streams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, </w:t>
      </w:r>
      <w:r w:rsidR="002E19D6">
        <w:rPr>
          <w:rFonts w:ascii="Arial" w:hAnsi="Arial" w:cs="Arial"/>
          <w:sz w:val="24"/>
          <w:szCs w:val="24"/>
          <w:lang w:val="en-US"/>
        </w:rPr>
        <w:t>including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the possibility of commissioning digital content such as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television </w:t>
      </w:r>
      <w:r w:rsidR="002E19D6" w:rsidRPr="003572B7">
        <w:rPr>
          <w:rFonts w:ascii="Arial" w:hAnsi="Arial" w:cs="Arial"/>
          <w:sz w:val="24"/>
          <w:szCs w:val="24"/>
          <w:lang w:val="en-US"/>
        </w:rPr>
        <w:t>documentar</w:t>
      </w:r>
      <w:r w:rsidR="00044649">
        <w:rPr>
          <w:rFonts w:ascii="Arial" w:hAnsi="Arial" w:cs="Arial"/>
          <w:sz w:val="24"/>
          <w:szCs w:val="24"/>
          <w:lang w:val="en-US"/>
        </w:rPr>
        <w:t>ies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. </w:t>
      </w:r>
      <w:r w:rsidR="002E19D6">
        <w:rPr>
          <w:rFonts w:ascii="Arial" w:hAnsi="Arial" w:cs="Arial"/>
          <w:sz w:val="24"/>
          <w:szCs w:val="24"/>
          <w:lang w:val="en-US"/>
        </w:rPr>
        <w:t>T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he experience of the quarantine </w:t>
      </w:r>
      <w:r w:rsidR="00044649">
        <w:rPr>
          <w:rFonts w:ascii="Arial" w:hAnsi="Arial" w:cs="Arial"/>
          <w:sz w:val="24"/>
          <w:szCs w:val="24"/>
          <w:lang w:val="en-US"/>
        </w:rPr>
        <w:t>has also provided incentive</w:t>
      </w:r>
      <w:r w:rsidR="0057476B">
        <w:rPr>
          <w:rFonts w:ascii="Arial" w:hAnsi="Arial" w:cs="Arial"/>
          <w:sz w:val="24"/>
          <w:szCs w:val="24"/>
          <w:lang w:val="en-US"/>
        </w:rPr>
        <w:t>s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to </w:t>
      </w:r>
      <w:r w:rsidR="002E19D6">
        <w:rPr>
          <w:rFonts w:ascii="Arial" w:hAnsi="Arial" w:cs="Arial"/>
          <w:sz w:val="24"/>
          <w:szCs w:val="24"/>
          <w:lang w:val="en-US"/>
        </w:rPr>
        <w:t>monetiz</w:t>
      </w:r>
      <w:r w:rsidR="00044649">
        <w:rPr>
          <w:rFonts w:ascii="Arial" w:hAnsi="Arial" w:cs="Arial"/>
          <w:sz w:val="24"/>
          <w:szCs w:val="24"/>
          <w:lang w:val="en-US"/>
        </w:rPr>
        <w:t>e</w:t>
      </w:r>
      <w:r w:rsidR="002E19D6">
        <w:rPr>
          <w:rFonts w:ascii="Arial" w:hAnsi="Arial" w:cs="Arial"/>
          <w:sz w:val="24"/>
          <w:szCs w:val="24"/>
          <w:lang w:val="en-US"/>
        </w:rPr>
        <w:t xml:space="preserve"> museums’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exist</w:t>
      </w:r>
      <w:r w:rsidR="00044649">
        <w:rPr>
          <w:rFonts w:ascii="Arial" w:hAnsi="Arial" w:cs="Arial"/>
          <w:sz w:val="24"/>
          <w:szCs w:val="24"/>
          <w:lang w:val="en-US"/>
        </w:rPr>
        <w:t>ing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online products,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and </w:t>
      </w:r>
      <w:r w:rsidR="0057476B">
        <w:rPr>
          <w:rFonts w:ascii="Arial" w:hAnsi="Arial" w:cs="Arial"/>
          <w:sz w:val="24"/>
          <w:szCs w:val="24"/>
          <w:lang w:val="en-US"/>
        </w:rPr>
        <w:t>museums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may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benefit from the fact that they offer more online educational courses than higher education institutions.</w:t>
      </w:r>
      <w:r w:rsidR="002E19D6">
        <w:rPr>
          <w:rStyle w:val="ae"/>
          <w:rFonts w:ascii="Arial" w:hAnsi="Arial" w:cs="Arial"/>
          <w:sz w:val="24"/>
          <w:szCs w:val="24"/>
          <w:lang w:val="en-US"/>
        </w:rPr>
        <w:endnoteReference w:id="5"/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A specific direction which will probably be targeted in the future is the creation of </w:t>
      </w:r>
      <w:r w:rsidR="002E19D6">
        <w:rPr>
          <w:rFonts w:ascii="Arial" w:hAnsi="Arial" w:cs="Arial"/>
          <w:sz w:val="24"/>
          <w:szCs w:val="24"/>
          <w:lang w:val="en-US"/>
        </w:rPr>
        <w:t>additional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educational resources for school-age children, given that they represent around 50 per cent of museum</w:t>
      </w:r>
      <w:r w:rsidR="00A60260">
        <w:rPr>
          <w:rFonts w:ascii="Arial" w:hAnsi="Arial" w:cs="Arial"/>
          <w:sz w:val="24"/>
          <w:szCs w:val="24"/>
          <w:lang w:val="en-US"/>
        </w:rPr>
        <w:t xml:space="preserve"> 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visitors, while only 17 per cent of </w:t>
      </w:r>
      <w:r w:rsidR="002E19D6">
        <w:rPr>
          <w:rFonts w:ascii="Arial" w:hAnsi="Arial" w:cs="Arial"/>
          <w:sz w:val="24"/>
          <w:szCs w:val="24"/>
          <w:lang w:val="en-US"/>
        </w:rPr>
        <w:t>current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online content is suitable for th</w:t>
      </w:r>
      <w:r w:rsidR="0057476B">
        <w:rPr>
          <w:rFonts w:ascii="Arial" w:hAnsi="Arial" w:cs="Arial"/>
          <w:sz w:val="24"/>
          <w:szCs w:val="24"/>
          <w:lang w:val="en-US"/>
        </w:rPr>
        <w:t>e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age group.</w:t>
      </w:r>
      <w:r w:rsidR="002E19D6" w:rsidRPr="003572B7">
        <w:rPr>
          <w:rStyle w:val="ae"/>
          <w:rFonts w:ascii="Arial" w:hAnsi="Arial" w:cs="Arial"/>
          <w:sz w:val="24"/>
          <w:szCs w:val="24"/>
          <w:lang w:val="en-US"/>
        </w:rPr>
        <w:endnoteReference w:id="6"/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The</w:t>
      </w:r>
      <w:r w:rsidR="00044649">
        <w:rPr>
          <w:rFonts w:ascii="Arial" w:hAnsi="Arial" w:cs="Arial"/>
          <w:sz w:val="24"/>
          <w:szCs w:val="24"/>
          <w:lang w:val="en-US"/>
        </w:rPr>
        <w:t>se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facts illustrate how critical the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need for </w:t>
      </w:r>
      <w:r w:rsidR="002E19D6">
        <w:rPr>
          <w:rFonts w:ascii="Arial" w:hAnsi="Arial" w:cs="Arial"/>
          <w:sz w:val="24"/>
          <w:szCs w:val="24"/>
          <w:lang w:val="en-US"/>
        </w:rPr>
        <w:t>digitalization is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 for the survival of museums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</w:t>
      </w:r>
      <w:r w:rsidR="0057476B">
        <w:rPr>
          <w:rFonts w:ascii="Arial" w:hAnsi="Arial" w:cs="Arial"/>
          <w:sz w:val="24"/>
          <w:szCs w:val="24"/>
          <w:lang w:val="en-US"/>
        </w:rPr>
        <w:t xml:space="preserve">which must maintain and even enlarge </w:t>
      </w:r>
      <w:r w:rsidR="00044649">
        <w:rPr>
          <w:rFonts w:ascii="Arial" w:hAnsi="Arial" w:cs="Arial"/>
          <w:sz w:val="24"/>
          <w:szCs w:val="24"/>
          <w:lang w:val="en-US"/>
        </w:rPr>
        <w:t>their audiences</w:t>
      </w:r>
      <w:r w:rsidR="002E19D6" w:rsidRPr="003572B7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953E641" w14:textId="2E7D23B7" w:rsidR="004837A1" w:rsidRDefault="0057476B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275B58" w:rsidRPr="003572B7">
        <w:rPr>
          <w:rFonts w:ascii="Arial" w:hAnsi="Arial" w:cs="Arial"/>
          <w:sz w:val="24"/>
          <w:szCs w:val="24"/>
          <w:lang w:val="en-US"/>
        </w:rPr>
        <w:t xml:space="preserve"> survey on the impact of COVID-19 on museums in Europe</w:t>
      </w:r>
      <w:r w:rsidR="008E632C" w:rsidRPr="003572B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conduct</w:t>
      </w:r>
      <w:r w:rsidR="008E632C" w:rsidRPr="003572B7">
        <w:rPr>
          <w:rFonts w:ascii="Arial" w:hAnsi="Arial" w:cs="Arial"/>
          <w:sz w:val="24"/>
          <w:szCs w:val="24"/>
          <w:lang w:val="en-US"/>
        </w:rPr>
        <w:t>ed by the Network of European Museum Organizations</w:t>
      </w:r>
      <w:r w:rsidR="00275B58" w:rsidRPr="003572B7">
        <w:rPr>
          <w:rFonts w:ascii="Arial" w:hAnsi="Arial" w:cs="Arial"/>
          <w:sz w:val="24"/>
          <w:szCs w:val="24"/>
          <w:lang w:val="en-US"/>
        </w:rPr>
        <w:t xml:space="preserve"> show</w:t>
      </w:r>
      <w:r w:rsidR="008E632C" w:rsidRPr="003572B7">
        <w:rPr>
          <w:rFonts w:ascii="Arial" w:hAnsi="Arial" w:cs="Arial"/>
          <w:sz w:val="24"/>
          <w:szCs w:val="24"/>
          <w:lang w:val="en-US"/>
        </w:rPr>
        <w:t>s that Russian museums display a</w:t>
      </w:r>
      <w:r w:rsidR="007D4005" w:rsidRPr="003572B7">
        <w:rPr>
          <w:rFonts w:ascii="Arial" w:hAnsi="Arial" w:cs="Arial"/>
          <w:sz w:val="24"/>
          <w:szCs w:val="24"/>
          <w:lang w:val="en-US"/>
        </w:rPr>
        <w:t>n overall</w:t>
      </w:r>
      <w:r w:rsidR="00275B58" w:rsidRPr="003572B7">
        <w:rPr>
          <w:rFonts w:ascii="Arial" w:hAnsi="Arial" w:cs="Arial"/>
          <w:sz w:val="24"/>
          <w:szCs w:val="24"/>
          <w:lang w:val="en-US"/>
        </w:rPr>
        <w:t xml:space="preserve"> gre</w:t>
      </w:r>
      <w:r w:rsidR="008E632C" w:rsidRPr="003572B7">
        <w:rPr>
          <w:rFonts w:ascii="Arial" w:hAnsi="Arial" w:cs="Arial"/>
          <w:sz w:val="24"/>
          <w:szCs w:val="24"/>
          <w:lang w:val="en-US"/>
        </w:rPr>
        <w:t>ater diversification of digital</w:t>
      </w:r>
      <w:r w:rsidR="00275B58" w:rsidRPr="003572B7">
        <w:rPr>
          <w:rFonts w:ascii="Arial" w:hAnsi="Arial" w:cs="Arial"/>
          <w:sz w:val="24"/>
          <w:szCs w:val="24"/>
          <w:lang w:val="en-US"/>
        </w:rPr>
        <w:t xml:space="preserve"> se</w:t>
      </w:r>
      <w:r w:rsidR="008E632C" w:rsidRPr="003572B7">
        <w:rPr>
          <w:rFonts w:ascii="Arial" w:hAnsi="Arial" w:cs="Arial"/>
          <w:sz w:val="24"/>
          <w:szCs w:val="24"/>
          <w:lang w:val="en-US"/>
        </w:rPr>
        <w:t>r</w:t>
      </w:r>
      <w:r w:rsidR="00275B58" w:rsidRPr="003572B7">
        <w:rPr>
          <w:rFonts w:ascii="Arial" w:hAnsi="Arial" w:cs="Arial"/>
          <w:sz w:val="24"/>
          <w:szCs w:val="24"/>
          <w:lang w:val="en-US"/>
        </w:rPr>
        <w:t>vices provided</w:t>
      </w:r>
      <w:r w:rsidR="006557B3">
        <w:rPr>
          <w:rFonts w:ascii="Arial" w:hAnsi="Arial" w:cs="Arial"/>
          <w:sz w:val="24"/>
          <w:szCs w:val="24"/>
          <w:lang w:val="en-US"/>
        </w:rPr>
        <w:t xml:space="preserve">, </w:t>
      </w:r>
      <w:r w:rsidR="00044649">
        <w:rPr>
          <w:rFonts w:ascii="Arial" w:hAnsi="Arial" w:cs="Arial"/>
          <w:sz w:val="24"/>
          <w:szCs w:val="24"/>
          <w:lang w:val="en-US"/>
        </w:rPr>
        <w:t xml:space="preserve">for instance, through </w:t>
      </w:r>
      <w:r w:rsidR="006557B3">
        <w:rPr>
          <w:rFonts w:ascii="Arial" w:hAnsi="Arial" w:cs="Arial"/>
          <w:sz w:val="24"/>
          <w:szCs w:val="24"/>
          <w:lang w:val="en-US"/>
        </w:rPr>
        <w:t>podcasts, live content</w:t>
      </w:r>
      <w:r w:rsidR="00044649">
        <w:rPr>
          <w:rFonts w:ascii="Arial" w:hAnsi="Arial" w:cs="Arial"/>
          <w:sz w:val="24"/>
          <w:szCs w:val="24"/>
          <w:lang w:val="en-US"/>
        </w:rPr>
        <w:t>,</w:t>
      </w:r>
      <w:r w:rsidR="006557B3">
        <w:rPr>
          <w:rFonts w:ascii="Arial" w:hAnsi="Arial" w:cs="Arial"/>
          <w:sz w:val="24"/>
          <w:szCs w:val="24"/>
          <w:lang w:val="en-US"/>
        </w:rPr>
        <w:t xml:space="preserve"> and quizzes</w:t>
      </w:r>
      <w:r w:rsidR="008E632C" w:rsidRPr="003572B7">
        <w:rPr>
          <w:rFonts w:ascii="Arial" w:hAnsi="Arial" w:cs="Arial"/>
          <w:sz w:val="24"/>
          <w:szCs w:val="24"/>
          <w:lang w:val="en-US"/>
        </w:rPr>
        <w:t xml:space="preserve">. </w:t>
      </w:r>
      <w:r w:rsidR="00222D21">
        <w:rPr>
          <w:rFonts w:ascii="Arial" w:hAnsi="Arial" w:cs="Arial"/>
          <w:sz w:val="24"/>
          <w:szCs w:val="24"/>
          <w:lang w:val="en-US"/>
        </w:rPr>
        <w:t>Nonetheless, according to the survey</w:t>
      </w:r>
      <w:r w:rsidR="00A94DB7">
        <w:rPr>
          <w:rFonts w:ascii="Arial" w:hAnsi="Arial" w:cs="Arial"/>
          <w:sz w:val="24"/>
          <w:szCs w:val="24"/>
          <w:lang w:val="en-US"/>
        </w:rPr>
        <w:t xml:space="preserve">, </w:t>
      </w:r>
      <w:r w:rsidR="00222D21">
        <w:rPr>
          <w:rFonts w:ascii="Arial" w:hAnsi="Arial" w:cs="Arial"/>
          <w:sz w:val="24"/>
          <w:szCs w:val="24"/>
          <w:lang w:val="en-US"/>
        </w:rPr>
        <w:t>social media</w:t>
      </w:r>
      <w:r w:rsidR="00D15D16">
        <w:rPr>
          <w:rFonts w:ascii="Arial" w:hAnsi="Arial" w:cs="Arial"/>
          <w:sz w:val="24"/>
          <w:szCs w:val="24"/>
          <w:lang w:val="en-US"/>
        </w:rPr>
        <w:t xml:space="preserve"> are by far the most popular online </w:t>
      </w:r>
      <w:r w:rsidR="00D15D16">
        <w:rPr>
          <w:rFonts w:ascii="Arial" w:hAnsi="Arial" w:cs="Arial"/>
          <w:sz w:val="24"/>
          <w:szCs w:val="24"/>
          <w:lang w:val="en-US"/>
        </w:rPr>
        <w:lastRenderedPageBreak/>
        <w:t>services</w:t>
      </w:r>
      <w:r w:rsidR="00A94DB7">
        <w:rPr>
          <w:rFonts w:ascii="Arial" w:hAnsi="Arial" w:cs="Arial"/>
          <w:sz w:val="24"/>
          <w:szCs w:val="24"/>
          <w:lang w:val="en-US"/>
        </w:rPr>
        <w:t xml:space="preserve">, which </w:t>
      </w:r>
      <w:proofErr w:type="gramStart"/>
      <w:r w:rsidR="00A94DB7">
        <w:rPr>
          <w:rFonts w:ascii="Arial" w:hAnsi="Arial" w:cs="Arial"/>
          <w:sz w:val="24"/>
          <w:szCs w:val="24"/>
          <w:lang w:val="en-US"/>
        </w:rPr>
        <w:t>implies</w:t>
      </w:r>
      <w:proofErr w:type="gramEnd"/>
      <w:r w:rsidR="00A94DB7">
        <w:rPr>
          <w:rFonts w:ascii="Arial" w:hAnsi="Arial" w:cs="Arial"/>
          <w:sz w:val="24"/>
          <w:szCs w:val="24"/>
          <w:lang w:val="en-US"/>
        </w:rPr>
        <w:t xml:space="preserve"> t</w:t>
      </w:r>
      <w:r w:rsidR="00CE7A20">
        <w:rPr>
          <w:rFonts w:ascii="Arial" w:hAnsi="Arial" w:cs="Arial"/>
          <w:sz w:val="24"/>
          <w:szCs w:val="24"/>
          <w:lang w:val="en-US"/>
        </w:rPr>
        <w:t xml:space="preserve">hat the public attention is almost exclusively drawn to </w:t>
      </w:r>
      <w:r>
        <w:rPr>
          <w:rFonts w:ascii="Arial" w:hAnsi="Arial" w:cs="Arial"/>
          <w:sz w:val="24"/>
          <w:szCs w:val="24"/>
          <w:lang w:val="en-US"/>
        </w:rPr>
        <w:t>its manifestations</w:t>
      </w:r>
      <w:r w:rsidR="00D15D16">
        <w:rPr>
          <w:rFonts w:ascii="Arial" w:hAnsi="Arial" w:cs="Arial"/>
          <w:sz w:val="24"/>
          <w:szCs w:val="24"/>
          <w:lang w:val="en-US"/>
        </w:rPr>
        <w:t>.</w:t>
      </w:r>
      <w:r w:rsidR="00222D2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2B50F7F" w14:textId="15EF5E02" w:rsidR="006219F6" w:rsidRPr="003572B7" w:rsidRDefault="006219F6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572B7">
        <w:rPr>
          <w:rFonts w:ascii="Arial" w:hAnsi="Arial" w:cs="Arial"/>
          <w:sz w:val="24"/>
          <w:szCs w:val="24"/>
          <w:lang w:val="en-US"/>
        </w:rPr>
        <w:t xml:space="preserve">The recommendations and survey findings of NEMO further acknowledge that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Pr="003572B7">
        <w:rPr>
          <w:rFonts w:ascii="Arial" w:hAnsi="Arial" w:cs="Arial"/>
          <w:sz w:val="24"/>
          <w:szCs w:val="24"/>
          <w:lang w:val="en-US"/>
        </w:rPr>
        <w:t>digital cultural heritage and digital engagement have demonstrated its value in the past weeks by bringing people together, encouraging creativity, sharing experiences, and offering a virtual space to build ideas collectively</w:t>
      </w:r>
      <w:r>
        <w:rPr>
          <w:rFonts w:ascii="Arial" w:hAnsi="Arial" w:cs="Arial"/>
          <w:sz w:val="24"/>
          <w:szCs w:val="24"/>
          <w:lang w:val="en-US"/>
        </w:rPr>
        <w:t>”, which reflects the experience of Russian museums as well.</w:t>
      </w:r>
      <w:r>
        <w:rPr>
          <w:rStyle w:val="ae"/>
          <w:rFonts w:ascii="Arial" w:hAnsi="Arial" w:cs="Arial"/>
          <w:sz w:val="24"/>
          <w:szCs w:val="24"/>
          <w:lang w:val="en-US"/>
        </w:rPr>
        <w:endnoteReference w:id="7"/>
      </w:r>
      <w:r w:rsidR="004837A1">
        <w:rPr>
          <w:rFonts w:ascii="Arial" w:hAnsi="Arial" w:cs="Arial"/>
          <w:sz w:val="24"/>
          <w:szCs w:val="24"/>
          <w:lang w:val="en-US"/>
        </w:rPr>
        <w:t xml:space="preserve"> Furthermore, </w:t>
      </w:r>
      <w:r w:rsidR="00A81219">
        <w:rPr>
          <w:rFonts w:ascii="Arial" w:hAnsi="Arial" w:cs="Arial"/>
          <w:sz w:val="24"/>
          <w:szCs w:val="24"/>
          <w:lang w:val="en-US"/>
        </w:rPr>
        <w:t>the</w:t>
      </w:r>
      <w:r w:rsidR="004837A1">
        <w:rPr>
          <w:rFonts w:ascii="Arial" w:hAnsi="Arial" w:cs="Arial"/>
          <w:sz w:val="24"/>
          <w:szCs w:val="24"/>
          <w:lang w:val="en-US"/>
        </w:rPr>
        <w:t xml:space="preserve"> digitalization </w:t>
      </w:r>
      <w:r w:rsidR="00A81219">
        <w:rPr>
          <w:rFonts w:ascii="Arial" w:hAnsi="Arial" w:cs="Arial"/>
          <w:sz w:val="24"/>
          <w:szCs w:val="24"/>
          <w:lang w:val="en-US"/>
        </w:rPr>
        <w:t xml:space="preserve">of museums worldwide </w:t>
      </w:r>
      <w:r w:rsidR="00044649">
        <w:rPr>
          <w:rFonts w:ascii="Arial" w:hAnsi="Arial" w:cs="Arial"/>
          <w:sz w:val="24"/>
          <w:szCs w:val="24"/>
          <w:lang w:val="en-US"/>
        </w:rPr>
        <w:t>offers</w:t>
      </w:r>
      <w:r w:rsidR="00A81219">
        <w:rPr>
          <w:rFonts w:ascii="Arial" w:hAnsi="Arial" w:cs="Arial"/>
          <w:sz w:val="24"/>
          <w:szCs w:val="24"/>
          <w:lang w:val="en-US"/>
        </w:rPr>
        <w:t xml:space="preserve"> innumer</w:t>
      </w:r>
      <w:r w:rsidR="00044649">
        <w:rPr>
          <w:rFonts w:ascii="Arial" w:hAnsi="Arial" w:cs="Arial"/>
          <w:sz w:val="24"/>
          <w:szCs w:val="24"/>
          <w:lang w:val="en-US"/>
        </w:rPr>
        <w:t>able</w:t>
      </w:r>
      <w:r w:rsidR="00A81219">
        <w:rPr>
          <w:rFonts w:ascii="Arial" w:hAnsi="Arial" w:cs="Arial"/>
          <w:sz w:val="24"/>
          <w:szCs w:val="24"/>
          <w:lang w:val="en-US"/>
        </w:rPr>
        <w:t xml:space="preserve"> opportunities for interinstitutional and international collaborative projects, </w:t>
      </w:r>
      <w:r w:rsidR="007060D3">
        <w:rPr>
          <w:rFonts w:ascii="Arial" w:hAnsi="Arial" w:cs="Arial"/>
          <w:sz w:val="24"/>
          <w:szCs w:val="24"/>
          <w:lang w:val="en-US"/>
        </w:rPr>
        <w:t>unrestrained by geographic or bureaucratic limits.</w:t>
      </w:r>
      <w:r w:rsidR="00044649">
        <w:rPr>
          <w:rFonts w:ascii="Arial" w:hAnsi="Arial" w:cs="Arial"/>
          <w:sz w:val="24"/>
          <w:szCs w:val="24"/>
          <w:lang w:val="en-US"/>
        </w:rPr>
        <w:t xml:space="preserve"> The programs we have initiated in Russia are an initial step.</w:t>
      </w:r>
    </w:p>
    <w:p w14:paraId="57206AB4" w14:textId="77777777" w:rsidR="00AB6E9A" w:rsidRPr="003572B7" w:rsidRDefault="00AB6E9A" w:rsidP="000F272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14:paraId="11AA66FE" w14:textId="77777777" w:rsidR="00B31A7B" w:rsidRDefault="00B31A7B" w:rsidP="000F272D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3572B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Conclusion</w:t>
      </w:r>
    </w:p>
    <w:p w14:paraId="513DCB74" w14:textId="77777777" w:rsidR="00AB6E9A" w:rsidRPr="007B48D5" w:rsidRDefault="00AB6E9A" w:rsidP="000F272D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3E6A2174" w14:textId="1FD52B9B" w:rsidR="001C4AAE" w:rsidRDefault="00B96C0C" w:rsidP="0057476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This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short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article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aimed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to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illustrate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the</w:t>
      </w:r>
      <w:r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state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and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the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function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of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museum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digital</w:t>
      </w:r>
      <w:r w:rsidR="001B15F8" w:rsidRP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services in Russia during the COVID-1</w:t>
      </w:r>
      <w:r w:rsidR="002959CD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9 pandemic, while integrating it within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 </w:t>
      </w:r>
      <w:r w:rsidR="002959CD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broader</w:t>
      </w:r>
      <w:r w:rsidR="001B15F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European context. </w:t>
      </w:r>
      <w:r w:rsidR="00AB6E9A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</w:t>
      </w:r>
      <w:r w:rsidR="007C60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he new paradigm of insufficient </w:t>
      </w:r>
      <w:r w:rsidR="00761A8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budgeting and</w:t>
      </w:r>
      <w:r w:rsidR="00267FA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lengthy lockdown</w:t>
      </w:r>
      <w:r w:rsidR="00761A8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as well</w:t>
      </w:r>
      <w:r w:rsidR="0005025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as</w:t>
      </w:r>
      <w:r w:rsidR="00761A8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the p</w:t>
      </w:r>
      <w:r w:rsidR="0057476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rospect</w:t>
      </w:r>
      <w:r w:rsidR="00761A8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of having drastically decreased numbers of visitors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61A8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due to social r</w:t>
      </w:r>
      <w:r w:rsidR="002959CD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estrictions, </w:t>
      </w:r>
      <w:r w:rsidR="00761A8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demand the re</w:t>
      </w:r>
      <w:r w:rsidR="00A85FE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conceptualization </w:t>
      </w:r>
      <w:r w:rsidR="0005025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of the museum </w:t>
      </w:r>
      <w:r w:rsidR="00A85FE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as a digital entity as much as a material one.</w:t>
      </w:r>
      <w:r w:rsidR="007C60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It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can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even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be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said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that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the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300C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pandemic</w:t>
      </w:r>
      <w:r w:rsidR="006300C2" w:rsidRP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speeded up a</w:t>
      </w:r>
      <w:r w:rsidR="007363A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</w:t>
      </w:r>
      <w:r w:rsid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63A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already burgeoning </w:t>
      </w:r>
      <w:r w:rsid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process. By transitioning to a more effective digital presence, cultural organizations gain the possibility to </w:t>
      </w:r>
      <w:r w:rsidR="0004464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re-</w:t>
      </w:r>
      <w:r w:rsidR="00BA199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establish themselves </w:t>
      </w:r>
      <w:r w:rsidR="00AB6E9A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as places of soci</w:t>
      </w:r>
      <w:r w:rsidR="0005025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al dialogue, comfort</w:t>
      </w:r>
      <w:r w:rsidR="0004464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</w:t>
      </w:r>
      <w:r w:rsidR="0005025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and solace, </w:t>
      </w:r>
      <w:r w:rsidR="0005025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strateg</w:t>
      </w:r>
      <w:r w:rsidR="0004464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ies</w:t>
      </w:r>
      <w:r w:rsidR="0005025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already being adopted in the Russian museum community.</w:t>
      </w:r>
      <w:r w:rsidR="0004464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In doing so, </w:t>
      </w:r>
      <w:r w:rsidR="00F9077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museums have the opportunity to ensure their very survival.</w:t>
      </w:r>
    </w:p>
    <w:p w14:paraId="08922F9E" w14:textId="77777777" w:rsidR="001C4AAE" w:rsidRDefault="001C4AAE" w:rsidP="0057476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3F0F57CF" w14:textId="77777777" w:rsidR="00706FA9" w:rsidRDefault="00706FA9" w:rsidP="008D0171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4AA87505" w14:textId="77777777" w:rsidR="00706FA9" w:rsidRDefault="00706FA9" w:rsidP="008D0171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3B9E176F" w14:textId="77777777" w:rsidR="00706FA9" w:rsidRDefault="00706FA9" w:rsidP="008D0171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3AF5D644" w14:textId="77777777" w:rsidR="00706FA9" w:rsidRDefault="00706FA9" w:rsidP="008D0171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0429B97C" w14:textId="77777777" w:rsidR="00732C90" w:rsidRPr="00BA1990" w:rsidRDefault="00732C90" w:rsidP="008D0171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4FBD8829" w14:textId="77777777" w:rsidR="0015568B" w:rsidRPr="003572B7" w:rsidRDefault="0015568B" w:rsidP="008D017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572B7">
        <w:rPr>
          <w:rFonts w:ascii="Arial" w:hAnsi="Arial" w:cs="Arial"/>
          <w:sz w:val="24"/>
          <w:szCs w:val="24"/>
          <w:lang w:val="en-US"/>
        </w:rPr>
        <w:t>Notes:</w:t>
      </w:r>
    </w:p>
    <w:sectPr w:rsidR="0015568B" w:rsidRPr="003572B7" w:rsidSect="009E32F5">
      <w:headerReference w:type="default" r:id="rId9"/>
      <w:endnotePr>
        <w:numFmt w:val="decimal"/>
      </w:endnotePr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70CF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3527" w16cex:dateUtc="2020-08-31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70CFE5" w16cid:durableId="22F735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DFD93" w14:textId="77777777" w:rsidR="00F90D65" w:rsidRDefault="00F90D65" w:rsidP="008A1427">
      <w:pPr>
        <w:spacing w:after="0" w:line="240" w:lineRule="auto"/>
      </w:pPr>
      <w:r>
        <w:separator/>
      </w:r>
    </w:p>
  </w:endnote>
  <w:endnote w:type="continuationSeparator" w:id="0">
    <w:p w14:paraId="3A41B555" w14:textId="77777777" w:rsidR="00F90D65" w:rsidRDefault="00F90D65" w:rsidP="008A1427">
      <w:pPr>
        <w:spacing w:after="0" w:line="240" w:lineRule="auto"/>
      </w:pPr>
      <w:r>
        <w:continuationSeparator/>
      </w:r>
    </w:p>
  </w:endnote>
  <w:endnote w:id="1">
    <w:p w14:paraId="2E5785FC" w14:textId="77777777" w:rsidR="00CA7D10" w:rsidRPr="00820960" w:rsidRDefault="00CA7D10" w:rsidP="00CA7D10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20960">
        <w:rPr>
          <w:rStyle w:val="ae"/>
          <w:rFonts w:ascii="Arial" w:hAnsi="Arial" w:cs="Arial"/>
          <w:color w:val="000000" w:themeColor="text1"/>
          <w:sz w:val="24"/>
          <w:szCs w:val="24"/>
        </w:rPr>
        <w:endnoteRef/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Zhanna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Vasil’eva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, ‘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Posle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kovida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chetverg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’ </w:t>
      </w:r>
      <w:proofErr w:type="spellStart"/>
      <w:r w:rsidRPr="0082096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Rossiiskaya</w:t>
      </w:r>
      <w:proofErr w:type="spellEnd"/>
      <w:r w:rsidRPr="0082096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Gazeta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No. 78 (8132) </w:t>
      </w:r>
      <w:hyperlink r:id="rId1" w:history="1">
        <w:r w:rsidRPr="0082096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https://rg.ru/2020/04/09/v-rossijskih-muzeiah-obsudili-sposoby-vyzhit-v-usloviiah-pandemii.html</w:t>
        </w:r>
      </w:hyperlink>
      <w:r w:rsidRPr="00820960">
        <w:rPr>
          <w:rStyle w:val="a4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accessed 10 June 2020.</w:t>
      </w:r>
      <w:proofErr w:type="gramEnd"/>
    </w:p>
  </w:endnote>
  <w:endnote w:id="2">
    <w:p w14:paraId="5DD376B9" w14:textId="77777777" w:rsidR="002E19D6" w:rsidRPr="00820960" w:rsidRDefault="002E19D6" w:rsidP="002E19D6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20960">
        <w:rPr>
          <w:rStyle w:val="ae"/>
          <w:rFonts w:ascii="Arial" w:hAnsi="Arial" w:cs="Arial"/>
          <w:color w:val="000000" w:themeColor="text1"/>
          <w:sz w:val="24"/>
          <w:szCs w:val="24"/>
        </w:rPr>
        <w:endnoteRef/>
      </w:r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</w:t>
      </w:r>
      <w:proofErr w:type="gramStart"/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>‘</w:t>
      </w:r>
      <w:proofErr w:type="spellStart"/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>Intelligentnaya</w:t>
      </w:r>
      <w:proofErr w:type="spellEnd"/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>izolyatsiia</w:t>
      </w:r>
      <w:proofErr w:type="spellEnd"/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Pr="00F7522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Kak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posetit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’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Ermitaj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aprelya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hyperlink r:id="rId2" w:history="1">
        <w:r w:rsidRPr="0082096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https://support.hermitagemuseum.org/ru/news/view/150</w:t>
        </w:r>
      </w:hyperlink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, accessed 30 May 2020.</w:t>
      </w:r>
    </w:p>
  </w:endnote>
  <w:endnote w:id="3">
    <w:p w14:paraId="1ABDEEB0" w14:textId="77777777" w:rsidR="004D1310" w:rsidRPr="004D1310" w:rsidRDefault="004D1310" w:rsidP="004D1310">
      <w:pPr>
        <w:pStyle w:val="ac"/>
        <w:spacing w:line="360" w:lineRule="auto"/>
        <w:rPr>
          <w:lang w:val="en-US"/>
        </w:rPr>
      </w:pPr>
      <w:r>
        <w:rPr>
          <w:rStyle w:val="ae"/>
        </w:rPr>
        <w:endnoteRef/>
      </w:r>
      <w:r w:rsidRPr="004D1310">
        <w:rPr>
          <w:lang w:val="en-US"/>
        </w:rPr>
        <w:t xml:space="preserve"> </w:t>
      </w:r>
      <w:proofErr w:type="spellStart"/>
      <w:proofErr w:type="gramStart"/>
      <w:r w:rsidRPr="004D1310">
        <w:rPr>
          <w:rFonts w:ascii="Arial" w:hAnsi="Arial" w:cs="Arial"/>
          <w:i/>
          <w:sz w:val="24"/>
          <w:szCs w:val="24"/>
          <w:lang w:val="en-US"/>
        </w:rPr>
        <w:t>Ibidem</w:t>
      </w:r>
      <w:proofErr w:type="spellEnd"/>
      <w:r>
        <w:rPr>
          <w:lang w:val="en-US"/>
        </w:rPr>
        <w:t>.</w:t>
      </w:r>
      <w:proofErr w:type="gramEnd"/>
    </w:p>
  </w:endnote>
  <w:endnote w:id="4">
    <w:p w14:paraId="037AA391" w14:textId="77777777" w:rsidR="002E19D6" w:rsidRDefault="002E19D6" w:rsidP="002E19D6">
      <w:pPr>
        <w:pStyle w:val="ac"/>
        <w:spacing w:line="48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12E1AC0C" w14:textId="77777777" w:rsidR="002E19D6" w:rsidRPr="00820960" w:rsidRDefault="002E19D6" w:rsidP="002E19D6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20960">
        <w:rPr>
          <w:rStyle w:val="ae"/>
          <w:rFonts w:ascii="Arial" w:hAnsi="Arial" w:cs="Arial"/>
          <w:color w:val="000000" w:themeColor="text1"/>
          <w:sz w:val="24"/>
          <w:szCs w:val="24"/>
        </w:rPr>
        <w:endnoteRef/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Sergey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Uvarov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, “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Chastnoe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slovo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pandemiu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ne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perezhyvut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do 60%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negosudarstfenny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muzeev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Yurediceskie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slozhnost</w:t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nekommercheskii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status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meshaiut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im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poluchit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’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gospodderzhku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” </w:t>
      </w:r>
      <w:hyperlink r:id="rId3" w:history="1">
        <w:r w:rsidRPr="0082096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https://iz.ru/1016838/sergei-uvarov/chastnoe-slovo-pandemiiu-ne-perezhivut-do-60-negosudarstvennykh-muzeev</w:t>
        </w:r>
      </w:hyperlink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, accessed 28 May 2020.</w:t>
      </w:r>
      <w:proofErr w:type="gramEnd"/>
    </w:p>
  </w:endnote>
  <w:endnote w:id="5">
    <w:p w14:paraId="76920EF0" w14:textId="77777777" w:rsidR="002E19D6" w:rsidRPr="005858CC" w:rsidRDefault="002E19D6" w:rsidP="00706FA9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Style w:val="ae"/>
        </w:rPr>
        <w:endnoteRef/>
      </w:r>
      <w:r w:rsidRPr="005858CC">
        <w:rPr>
          <w:lang w:val="en-US"/>
        </w:rPr>
        <w:t xml:space="preserve"> </w:t>
      </w:r>
      <w:proofErr w:type="gram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alery</w:t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Gordin</w:t>
      </w:r>
      <w:proofErr w:type="spellEnd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, I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rina</w:t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Sizova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‘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Muzei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karantine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vokrug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nego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’</w:t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National Research University Higher School of Economics, </w:t>
      </w:r>
      <w:hyperlink r:id="rId4" w:history="1">
        <w:r w:rsidRPr="0082096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https://spb.hse.ru/news/368078640.html</w:t>
        </w:r>
      </w:hyperlink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, accessed 15 June 2020.</w:t>
      </w:r>
      <w:proofErr w:type="gramEnd"/>
      <w:r w:rsidRPr="005858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C54116F" w14:textId="77777777" w:rsidR="002E19D6" w:rsidRPr="005858CC" w:rsidRDefault="002E19D6" w:rsidP="002E19D6">
      <w:pPr>
        <w:pStyle w:val="ac"/>
        <w:rPr>
          <w:lang w:val="en-US"/>
        </w:rPr>
      </w:pPr>
    </w:p>
  </w:endnote>
  <w:endnote w:id="6">
    <w:p w14:paraId="202DC018" w14:textId="77777777" w:rsidR="002E19D6" w:rsidRPr="00820960" w:rsidRDefault="002E19D6" w:rsidP="002E19D6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20960">
        <w:rPr>
          <w:rStyle w:val="ae"/>
          <w:rFonts w:ascii="Arial" w:hAnsi="Arial" w:cs="Arial"/>
          <w:color w:val="000000" w:themeColor="text1"/>
          <w:sz w:val="24"/>
          <w:szCs w:val="24"/>
        </w:rPr>
        <w:endnoteRef/>
      </w:r>
      <w:proofErr w:type="gramStart"/>
      <w:r w:rsidR="00706FA9" w:rsidRPr="00706FA9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Ibidem</w:t>
      </w:r>
      <w:r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</w:p>
  </w:endnote>
  <w:endnote w:id="7">
    <w:p w14:paraId="162F1A5C" w14:textId="77777777" w:rsidR="006219F6" w:rsidRDefault="006219F6" w:rsidP="006219F6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19F6">
        <w:rPr>
          <w:rStyle w:val="ae"/>
          <w:rFonts w:ascii="Arial" w:hAnsi="Arial" w:cs="Arial"/>
          <w:sz w:val="24"/>
          <w:szCs w:val="24"/>
        </w:rPr>
        <w:endnoteRef/>
      </w:r>
      <w:r w:rsidRPr="006219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820960"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>Network of European Museum Organizations, ‘Survey on the impact of the COVID-19 situation on museums in Europe.</w:t>
      </w:r>
      <w:proofErr w:type="gramEnd"/>
      <w:r w:rsidR="00820960"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20960"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Final Report’ p. 3 </w:t>
      </w:r>
      <w:hyperlink r:id="rId5" w:history="1">
        <w:r w:rsidR="00820960" w:rsidRPr="0082096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https://www.ne-mo.org/advocacy/our-advocacy-work/museums-during-covid-19.html, accessed 11</w:t>
        </w:r>
      </w:hyperlink>
      <w:r w:rsidR="00820960" w:rsidRPr="008209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June 2020.</w:t>
      </w:r>
      <w:proofErr w:type="gramEnd"/>
    </w:p>
    <w:p w14:paraId="2812F365" w14:textId="77777777" w:rsidR="001C4AAE" w:rsidRDefault="001C4AAE" w:rsidP="006219F6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A103777" w14:textId="77777777" w:rsidR="001C4AAE" w:rsidRPr="00F67178" w:rsidRDefault="001C4AAE" w:rsidP="001C4AAE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Bibliography: </w:t>
      </w:r>
    </w:p>
    <w:p w14:paraId="5B2CBEE6" w14:textId="77777777" w:rsidR="001C4AAE" w:rsidRPr="00F67178" w:rsidRDefault="001C4AAE" w:rsidP="001C4AAE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Gordin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Valery,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Sizova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Irina</w:t>
      </w: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‘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Muzei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v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karantine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vokrug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nego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’, National Research University Higher School of Economics, https://spb.hse.ru/news/368078640.html, accessed 15 June 2020.</w:t>
      </w:r>
    </w:p>
    <w:p w14:paraId="5EA46255" w14:textId="77777777" w:rsidR="001C4AAE" w:rsidRPr="00F67178" w:rsidRDefault="001C4AAE" w:rsidP="001C4AAE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https://www.vogue.ru/lifestyle/vystavka-cvety-vracham-chellendzh-v-tiktok-i-drugie-blagotvoritelnye-akcii-vazhnye-pryamo-sejchas</w:t>
      </w:r>
    </w:p>
    <w:p w14:paraId="635D3C7B" w14:textId="77777777" w:rsidR="001C4AAE" w:rsidRPr="00F67178" w:rsidRDefault="001C4AAE" w:rsidP="001C4AAE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‘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Intelligentnaya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izolyatsiia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Kak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posetit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’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Ermitaj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2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aprelya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https://support.hermitagemuseum.org/ru/news/view/150, accessed 30 May 2020.</w:t>
      </w:r>
    </w:p>
    <w:p w14:paraId="0AE62037" w14:textId="77777777" w:rsidR="00706FA9" w:rsidRPr="00706FA9" w:rsidRDefault="001C4AAE" w:rsidP="00706FA9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Network of European Museum Organizations, ‘Survey on the impact of the COVID-19 situation on museums in Europe. Final Report’ p. 3 https://www.ne-mo.org/advocacy/our-advocacy-work/museums-during-covid-19.html, accessed 11 June 2020.</w:t>
      </w:r>
    </w:p>
    <w:p w14:paraId="396E962D" w14:textId="77777777" w:rsidR="00706FA9" w:rsidRPr="00706FA9" w:rsidRDefault="00706FA9" w:rsidP="00706FA9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</w:t>
      </w:r>
      <w:r w:rsidRPr="00706FA9">
        <w:rPr>
          <w:rFonts w:ascii="Arial" w:hAnsi="Arial" w:cs="Arial"/>
          <w:sz w:val="24"/>
          <w:szCs w:val="24"/>
          <w:lang w:val="en-US"/>
        </w:rPr>
        <w:t xml:space="preserve">. V.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Polyanskova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>, A. N. Sorokin, “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Izuchenie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ranzhirovanie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faktorov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razvitia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muzeev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munitsipal’nikh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rayonov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Samarskoy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oblasti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>” in Internet-</w:t>
      </w:r>
      <w:proofErr w:type="spellStart"/>
      <w:r w:rsidRPr="00706FA9">
        <w:rPr>
          <w:rFonts w:ascii="Arial" w:hAnsi="Arial" w:cs="Arial"/>
          <w:sz w:val="24"/>
          <w:szCs w:val="24"/>
          <w:lang w:val="en-US"/>
        </w:rPr>
        <w:t>Zhurnal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FA9">
        <w:rPr>
          <w:rFonts w:ascii="Arial" w:hAnsi="Arial" w:cs="Arial"/>
          <w:i/>
          <w:sz w:val="24"/>
          <w:szCs w:val="24"/>
          <w:lang w:val="en-US"/>
        </w:rPr>
        <w:t>Naukovedenie</w:t>
      </w:r>
      <w:proofErr w:type="spellEnd"/>
      <w:r w:rsidRPr="00706FA9">
        <w:rPr>
          <w:rFonts w:ascii="Arial" w:hAnsi="Arial" w:cs="Arial"/>
          <w:sz w:val="24"/>
          <w:szCs w:val="24"/>
          <w:lang w:val="en-US"/>
        </w:rPr>
        <w:t>, No. 6 (25), Nov.-Dec. 2014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2841F07" w14:textId="77777777" w:rsidR="001C4AAE" w:rsidRPr="00F67178" w:rsidRDefault="001C4AAE" w:rsidP="001C4AAE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Sergey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Uvarov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‘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Chastnoe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slovo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pandemiu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ne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perezhyvut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do 60%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negosudarstfennyh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muzeev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Yurediceskie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slozhnoski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nekommercheskii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status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mesh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aiut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poluchit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’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gospodderzhku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’</w:t>
      </w:r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https://iz.ru/1016838/sergei-uvarov/chastnoe-slovo-pandemiiu-ne-perezhivut-do-60-negosudarstvennykh-muzeev, accessed 28 May 2020.</w:t>
      </w:r>
    </w:p>
    <w:p w14:paraId="01A731DA" w14:textId="77777777" w:rsidR="001C4AAE" w:rsidRPr="00F67178" w:rsidRDefault="001C4AAE" w:rsidP="001C4AAE">
      <w:pPr>
        <w:pStyle w:val="af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Zhanna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Vasil’eva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‘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Posle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kovida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v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chetverg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’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Rossiiskaya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Gazeta</w:t>
      </w:r>
      <w:proofErr w:type="spellEnd"/>
      <w:r w:rsidRPr="00F6717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No. 78 (8132) https://rg.ru/2020/04/09/v-rossijskih-muzeiah-obsudili-sposoby-vyzhit-v-usloviiah-pandemii.html, accessed 10 June 2020.</w:t>
      </w:r>
    </w:p>
    <w:p w14:paraId="063037AA" w14:textId="77777777" w:rsidR="001C4AAE" w:rsidRPr="00820960" w:rsidRDefault="001C4AAE" w:rsidP="006219F6">
      <w:pPr>
        <w:pStyle w:val="ac"/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AB327" w14:textId="77777777" w:rsidR="00F90D65" w:rsidRDefault="00F90D65" w:rsidP="008A1427">
      <w:pPr>
        <w:spacing w:after="0" w:line="240" w:lineRule="auto"/>
      </w:pPr>
      <w:r>
        <w:separator/>
      </w:r>
    </w:p>
  </w:footnote>
  <w:footnote w:type="continuationSeparator" w:id="0">
    <w:p w14:paraId="0DD397B0" w14:textId="77777777" w:rsidR="00F90D65" w:rsidRDefault="00F90D65" w:rsidP="008A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914326"/>
      <w:docPartObj>
        <w:docPartGallery w:val="Page Numbers (Top of Page)"/>
        <w:docPartUnique/>
      </w:docPartObj>
    </w:sdtPr>
    <w:sdtEndPr/>
    <w:sdtContent>
      <w:p w14:paraId="54BEE6AF" w14:textId="77777777" w:rsidR="00AB7511" w:rsidRDefault="00AB75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195">
          <w:rPr>
            <w:noProof/>
          </w:rPr>
          <w:t>1</w:t>
        </w:r>
        <w:r>
          <w:fldChar w:fldCharType="end"/>
        </w:r>
      </w:p>
    </w:sdtContent>
  </w:sdt>
  <w:p w14:paraId="3AA4A2EA" w14:textId="77777777" w:rsidR="00AB7511" w:rsidRDefault="00AB75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1AFF"/>
    <w:multiLevelType w:val="hybridMultilevel"/>
    <w:tmpl w:val="B20ABC30"/>
    <w:lvl w:ilvl="0" w:tplc="E40AD89E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FC"/>
    <w:rsid w:val="000256DE"/>
    <w:rsid w:val="00044649"/>
    <w:rsid w:val="0005025B"/>
    <w:rsid w:val="00052220"/>
    <w:rsid w:val="00055F32"/>
    <w:rsid w:val="00062A9E"/>
    <w:rsid w:val="0007770A"/>
    <w:rsid w:val="00086C13"/>
    <w:rsid w:val="00096515"/>
    <w:rsid w:val="000F272D"/>
    <w:rsid w:val="0010027F"/>
    <w:rsid w:val="00102F3B"/>
    <w:rsid w:val="00110558"/>
    <w:rsid w:val="0012391E"/>
    <w:rsid w:val="001312FF"/>
    <w:rsid w:val="00137CEC"/>
    <w:rsid w:val="001458E3"/>
    <w:rsid w:val="00150858"/>
    <w:rsid w:val="0015568B"/>
    <w:rsid w:val="00165636"/>
    <w:rsid w:val="00175171"/>
    <w:rsid w:val="00181838"/>
    <w:rsid w:val="001A1F93"/>
    <w:rsid w:val="001A5F5C"/>
    <w:rsid w:val="001B15F8"/>
    <w:rsid w:val="001C4AAE"/>
    <w:rsid w:val="002000DC"/>
    <w:rsid w:val="0021743C"/>
    <w:rsid w:val="00222D21"/>
    <w:rsid w:val="0022354F"/>
    <w:rsid w:val="00237FF8"/>
    <w:rsid w:val="00242423"/>
    <w:rsid w:val="002557F1"/>
    <w:rsid w:val="002616AC"/>
    <w:rsid w:val="0026178E"/>
    <w:rsid w:val="00267FA9"/>
    <w:rsid w:val="002706DD"/>
    <w:rsid w:val="00270C97"/>
    <w:rsid w:val="00275B58"/>
    <w:rsid w:val="0027706C"/>
    <w:rsid w:val="00293FB4"/>
    <w:rsid w:val="00294EDB"/>
    <w:rsid w:val="002959CD"/>
    <w:rsid w:val="002A6594"/>
    <w:rsid w:val="002B613C"/>
    <w:rsid w:val="002B6490"/>
    <w:rsid w:val="002D2FC2"/>
    <w:rsid w:val="002D6728"/>
    <w:rsid w:val="002E19D6"/>
    <w:rsid w:val="003036CF"/>
    <w:rsid w:val="0032781F"/>
    <w:rsid w:val="00327FA9"/>
    <w:rsid w:val="0033026E"/>
    <w:rsid w:val="00347821"/>
    <w:rsid w:val="0035215D"/>
    <w:rsid w:val="003572B7"/>
    <w:rsid w:val="003653DA"/>
    <w:rsid w:val="00372165"/>
    <w:rsid w:val="0037458A"/>
    <w:rsid w:val="003A1BC2"/>
    <w:rsid w:val="003A71F1"/>
    <w:rsid w:val="003C1162"/>
    <w:rsid w:val="003C6335"/>
    <w:rsid w:val="003F26D5"/>
    <w:rsid w:val="003F67C3"/>
    <w:rsid w:val="003F7311"/>
    <w:rsid w:val="00400D98"/>
    <w:rsid w:val="00407918"/>
    <w:rsid w:val="00413382"/>
    <w:rsid w:val="004347F3"/>
    <w:rsid w:val="00442A77"/>
    <w:rsid w:val="004527A1"/>
    <w:rsid w:val="00454537"/>
    <w:rsid w:val="00454741"/>
    <w:rsid w:val="00462C20"/>
    <w:rsid w:val="00462E71"/>
    <w:rsid w:val="00466B35"/>
    <w:rsid w:val="00466C9B"/>
    <w:rsid w:val="00474099"/>
    <w:rsid w:val="004837A1"/>
    <w:rsid w:val="00485B19"/>
    <w:rsid w:val="004A60BA"/>
    <w:rsid w:val="004C4FA7"/>
    <w:rsid w:val="004D1310"/>
    <w:rsid w:val="004F4F18"/>
    <w:rsid w:val="004F5344"/>
    <w:rsid w:val="00503FBA"/>
    <w:rsid w:val="00547015"/>
    <w:rsid w:val="00550195"/>
    <w:rsid w:val="00553161"/>
    <w:rsid w:val="00554291"/>
    <w:rsid w:val="0057476B"/>
    <w:rsid w:val="005858CC"/>
    <w:rsid w:val="0058790A"/>
    <w:rsid w:val="005A4D1E"/>
    <w:rsid w:val="005A5BA2"/>
    <w:rsid w:val="005A7A46"/>
    <w:rsid w:val="005B6D0B"/>
    <w:rsid w:val="005C4EE0"/>
    <w:rsid w:val="005F213B"/>
    <w:rsid w:val="006155B9"/>
    <w:rsid w:val="006219F6"/>
    <w:rsid w:val="006300C2"/>
    <w:rsid w:val="00652656"/>
    <w:rsid w:val="006557B3"/>
    <w:rsid w:val="00655BDB"/>
    <w:rsid w:val="00673885"/>
    <w:rsid w:val="00684DEC"/>
    <w:rsid w:val="006C643C"/>
    <w:rsid w:val="006E0C04"/>
    <w:rsid w:val="006E3B5F"/>
    <w:rsid w:val="006F4604"/>
    <w:rsid w:val="007060D3"/>
    <w:rsid w:val="00706FA9"/>
    <w:rsid w:val="00707BCE"/>
    <w:rsid w:val="00710E4E"/>
    <w:rsid w:val="007200B8"/>
    <w:rsid w:val="00720D81"/>
    <w:rsid w:val="00732C90"/>
    <w:rsid w:val="007363AF"/>
    <w:rsid w:val="00761A85"/>
    <w:rsid w:val="00771C3C"/>
    <w:rsid w:val="00781BEC"/>
    <w:rsid w:val="00782004"/>
    <w:rsid w:val="007858E9"/>
    <w:rsid w:val="007B48D5"/>
    <w:rsid w:val="007C40E1"/>
    <w:rsid w:val="007C6090"/>
    <w:rsid w:val="007D330F"/>
    <w:rsid w:val="007D4005"/>
    <w:rsid w:val="007D675A"/>
    <w:rsid w:val="00806791"/>
    <w:rsid w:val="00820960"/>
    <w:rsid w:val="00823B14"/>
    <w:rsid w:val="008506A7"/>
    <w:rsid w:val="008A0A74"/>
    <w:rsid w:val="008A1427"/>
    <w:rsid w:val="008D0171"/>
    <w:rsid w:val="008D4A30"/>
    <w:rsid w:val="008E632C"/>
    <w:rsid w:val="008F1421"/>
    <w:rsid w:val="00904653"/>
    <w:rsid w:val="00953049"/>
    <w:rsid w:val="0097781B"/>
    <w:rsid w:val="009B6211"/>
    <w:rsid w:val="009B6453"/>
    <w:rsid w:val="009B67C0"/>
    <w:rsid w:val="009C2DFC"/>
    <w:rsid w:val="009D24B8"/>
    <w:rsid w:val="009D7A23"/>
    <w:rsid w:val="009E32F5"/>
    <w:rsid w:val="00A206DE"/>
    <w:rsid w:val="00A24CD2"/>
    <w:rsid w:val="00A4530B"/>
    <w:rsid w:val="00A51BD1"/>
    <w:rsid w:val="00A60260"/>
    <w:rsid w:val="00A604FB"/>
    <w:rsid w:val="00A715FB"/>
    <w:rsid w:val="00A81219"/>
    <w:rsid w:val="00A85FE2"/>
    <w:rsid w:val="00A94DB7"/>
    <w:rsid w:val="00AB6E9A"/>
    <w:rsid w:val="00AB7511"/>
    <w:rsid w:val="00AF33C8"/>
    <w:rsid w:val="00AF43EA"/>
    <w:rsid w:val="00AF57A1"/>
    <w:rsid w:val="00B31A7B"/>
    <w:rsid w:val="00B431FE"/>
    <w:rsid w:val="00B45147"/>
    <w:rsid w:val="00B57B3E"/>
    <w:rsid w:val="00B66B6D"/>
    <w:rsid w:val="00B96C0C"/>
    <w:rsid w:val="00BA1990"/>
    <w:rsid w:val="00BA488A"/>
    <w:rsid w:val="00BB1621"/>
    <w:rsid w:val="00C13515"/>
    <w:rsid w:val="00C748F3"/>
    <w:rsid w:val="00C80510"/>
    <w:rsid w:val="00CA4976"/>
    <w:rsid w:val="00CA7D10"/>
    <w:rsid w:val="00CD1CBF"/>
    <w:rsid w:val="00CE7A20"/>
    <w:rsid w:val="00D15D16"/>
    <w:rsid w:val="00D202ED"/>
    <w:rsid w:val="00D27EE2"/>
    <w:rsid w:val="00D40A0A"/>
    <w:rsid w:val="00D5407B"/>
    <w:rsid w:val="00D77706"/>
    <w:rsid w:val="00D94727"/>
    <w:rsid w:val="00D94900"/>
    <w:rsid w:val="00DA3900"/>
    <w:rsid w:val="00DA3C01"/>
    <w:rsid w:val="00DE5593"/>
    <w:rsid w:val="00DE71DF"/>
    <w:rsid w:val="00DF7949"/>
    <w:rsid w:val="00E22F30"/>
    <w:rsid w:val="00E47128"/>
    <w:rsid w:val="00E56D19"/>
    <w:rsid w:val="00E6407F"/>
    <w:rsid w:val="00E761CA"/>
    <w:rsid w:val="00EA56F2"/>
    <w:rsid w:val="00EB2121"/>
    <w:rsid w:val="00EB2375"/>
    <w:rsid w:val="00EE19F5"/>
    <w:rsid w:val="00EF3EB2"/>
    <w:rsid w:val="00F1224B"/>
    <w:rsid w:val="00F1252E"/>
    <w:rsid w:val="00F3063F"/>
    <w:rsid w:val="00F543C6"/>
    <w:rsid w:val="00F54BEC"/>
    <w:rsid w:val="00F632CF"/>
    <w:rsid w:val="00F67178"/>
    <w:rsid w:val="00F75229"/>
    <w:rsid w:val="00F90777"/>
    <w:rsid w:val="00F90D65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A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DF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A142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A142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A1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B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511"/>
  </w:style>
  <w:style w:type="paragraph" w:styleId="aa">
    <w:name w:val="footer"/>
    <w:basedOn w:val="a"/>
    <w:link w:val="ab"/>
    <w:uiPriority w:val="99"/>
    <w:unhideWhenUsed/>
    <w:rsid w:val="00AB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7511"/>
  </w:style>
  <w:style w:type="paragraph" w:styleId="ac">
    <w:name w:val="endnote text"/>
    <w:basedOn w:val="a"/>
    <w:link w:val="ad"/>
    <w:uiPriority w:val="99"/>
    <w:semiHidden/>
    <w:unhideWhenUsed/>
    <w:rsid w:val="0015568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5568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5568B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A488A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F6717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36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3DA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6026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6026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6026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6026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602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DF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A142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A142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A1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B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511"/>
  </w:style>
  <w:style w:type="paragraph" w:styleId="aa">
    <w:name w:val="footer"/>
    <w:basedOn w:val="a"/>
    <w:link w:val="ab"/>
    <w:uiPriority w:val="99"/>
    <w:unhideWhenUsed/>
    <w:rsid w:val="00AB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7511"/>
  </w:style>
  <w:style w:type="paragraph" w:styleId="ac">
    <w:name w:val="endnote text"/>
    <w:basedOn w:val="a"/>
    <w:link w:val="ad"/>
    <w:uiPriority w:val="99"/>
    <w:semiHidden/>
    <w:unhideWhenUsed/>
    <w:rsid w:val="0015568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5568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5568B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A488A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F6717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36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3DA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6026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6026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6026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6026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60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392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7799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8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1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z.ru/1016838/sergei-uvarov/chastnoe-slovo-pandemiiu-ne-perezhivut-do-60-negosudarstvennykh-muzeev" TargetMode="External"/><Relationship Id="rId2" Type="http://schemas.openxmlformats.org/officeDocument/2006/relationships/hyperlink" Target="https://support.hermitagemuseum.org/ru/news/view/150" TargetMode="External"/><Relationship Id="rId1" Type="http://schemas.openxmlformats.org/officeDocument/2006/relationships/hyperlink" Target="https://rg.ru/2020/04/09/v-rossijskih-muzeiah-obsudili-sposoby-vyzhit-v-usloviiah-pandemii.html" TargetMode="External"/><Relationship Id="rId5" Type="http://schemas.openxmlformats.org/officeDocument/2006/relationships/hyperlink" Target="https://www.ne-mo.org/advocacy/our-advocacy-work/museums-during-covid-19.html,%20accessed%20on%2011" TargetMode="External"/><Relationship Id="rId4" Type="http://schemas.openxmlformats.org/officeDocument/2006/relationships/hyperlink" Target="https://spb.hse.ru/news/3680786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E992-AFDE-4EB0-B722-D61F12F3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2020-08-31T18:52:00Z</dcterms:created>
  <dcterms:modified xsi:type="dcterms:W3CDTF">2020-08-31T18:52:00Z</dcterms:modified>
</cp:coreProperties>
</file>