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5CCF93" w14:textId="050DE597" w:rsidR="002724C6" w:rsidRPr="002724C6" w:rsidRDefault="002724C6" w:rsidP="00915634">
      <w:pPr>
        <w:jc w:val="both"/>
        <w:rPr>
          <w:color w:val="000000"/>
          <w:lang w:val="cs-CZ" w:eastAsia="en-GB"/>
        </w:rPr>
      </w:pPr>
      <w:r>
        <w:rPr>
          <w:color w:val="000000"/>
          <w:lang w:eastAsia="en-GB"/>
        </w:rPr>
        <w:t xml:space="preserve">Letter to the Editor </w:t>
      </w:r>
      <w:r>
        <w:rPr>
          <w:color w:val="000000"/>
          <w:lang w:eastAsia="en-GB"/>
        </w:rPr>
        <w:tab/>
      </w:r>
      <w:r>
        <w:rPr>
          <w:color w:val="000000"/>
          <w:lang w:eastAsia="en-GB"/>
        </w:rPr>
        <w:tab/>
      </w:r>
      <w:r>
        <w:rPr>
          <w:color w:val="000000"/>
          <w:lang w:eastAsia="en-GB"/>
        </w:rPr>
        <w:tab/>
      </w:r>
      <w:r>
        <w:rPr>
          <w:color w:val="000000"/>
          <w:lang w:eastAsia="en-GB"/>
        </w:rPr>
        <w:tab/>
      </w:r>
      <w:r>
        <w:rPr>
          <w:color w:val="000000"/>
          <w:lang w:eastAsia="en-GB"/>
        </w:rPr>
        <w:tab/>
      </w:r>
      <w:r>
        <w:rPr>
          <w:color w:val="000000"/>
          <w:lang w:eastAsia="en-GB"/>
        </w:rPr>
        <w:tab/>
      </w:r>
      <w:r>
        <w:rPr>
          <w:color w:val="000000"/>
          <w:lang w:eastAsia="en-GB"/>
        </w:rPr>
        <w:tab/>
      </w:r>
      <w:r>
        <w:rPr>
          <w:color w:val="000000"/>
          <w:lang w:eastAsia="en-GB"/>
        </w:rPr>
        <w:tab/>
        <w:t>16 February, 2022</w:t>
      </w:r>
      <w:r>
        <w:rPr>
          <w:color w:val="000000"/>
          <w:lang w:eastAsia="en-GB"/>
        </w:rPr>
        <w:br/>
      </w:r>
      <w:r w:rsidR="009C5F6B">
        <w:rPr>
          <w:color w:val="000000"/>
          <w:lang w:val="cs-CZ" w:eastAsia="en-GB"/>
        </w:rPr>
        <w:t>Museum and Society</w:t>
      </w:r>
    </w:p>
    <w:p w14:paraId="49191FE1" w14:textId="77777777" w:rsidR="002724C6" w:rsidRDefault="002724C6" w:rsidP="00915634">
      <w:pPr>
        <w:jc w:val="both"/>
        <w:rPr>
          <w:color w:val="000000"/>
          <w:lang w:eastAsia="en-GB"/>
        </w:rPr>
      </w:pPr>
    </w:p>
    <w:p w14:paraId="77F35A98" w14:textId="77777777" w:rsidR="002724C6" w:rsidRDefault="002724C6" w:rsidP="00915634">
      <w:pPr>
        <w:jc w:val="both"/>
        <w:rPr>
          <w:color w:val="000000"/>
          <w:lang w:eastAsia="en-GB"/>
        </w:rPr>
      </w:pPr>
    </w:p>
    <w:p w14:paraId="16D4F714" w14:textId="2BAEEFCA" w:rsidR="002724C6" w:rsidRDefault="002724C6" w:rsidP="00915634">
      <w:pPr>
        <w:jc w:val="both"/>
        <w:rPr>
          <w:color w:val="000000"/>
          <w:lang w:val="cs-CZ" w:eastAsia="en-GB"/>
        </w:rPr>
      </w:pPr>
      <w:proofErr w:type="spellStart"/>
      <w:r>
        <w:rPr>
          <w:color w:val="000000"/>
          <w:lang w:val="cs-CZ" w:eastAsia="en-GB"/>
        </w:rPr>
        <w:t>Dear</w:t>
      </w:r>
      <w:proofErr w:type="spellEnd"/>
      <w:r>
        <w:rPr>
          <w:color w:val="000000"/>
          <w:lang w:val="cs-CZ" w:eastAsia="en-GB"/>
        </w:rPr>
        <w:t xml:space="preserve"> </w:t>
      </w:r>
      <w:r w:rsidR="009C5F6B">
        <w:rPr>
          <w:color w:val="000000"/>
          <w:lang w:val="cs-CZ" w:eastAsia="en-GB"/>
        </w:rPr>
        <w:t>Jen</w:t>
      </w:r>
      <w:r>
        <w:rPr>
          <w:color w:val="000000"/>
          <w:lang w:val="cs-CZ" w:eastAsia="en-GB"/>
        </w:rPr>
        <w:t>,</w:t>
      </w:r>
    </w:p>
    <w:p w14:paraId="3F0643BF" w14:textId="6E61D40B" w:rsidR="002724C6" w:rsidRDefault="002724C6" w:rsidP="00915634">
      <w:pPr>
        <w:jc w:val="both"/>
        <w:rPr>
          <w:color w:val="000000"/>
          <w:lang w:val="cs-CZ" w:eastAsia="en-GB"/>
        </w:rPr>
      </w:pPr>
    </w:p>
    <w:p w14:paraId="3A10AC26" w14:textId="6BEF5226" w:rsidR="002724C6" w:rsidRPr="002724C6" w:rsidRDefault="002724C6" w:rsidP="00915634">
      <w:pPr>
        <w:jc w:val="both"/>
        <w:rPr>
          <w:color w:val="000000"/>
          <w:lang w:val="cs-CZ" w:eastAsia="en-GB"/>
        </w:rPr>
      </w:pPr>
      <w:r>
        <w:rPr>
          <w:color w:val="000000"/>
          <w:lang w:val="cs-CZ" w:eastAsia="en-GB"/>
        </w:rPr>
        <w:t>I would like to thank you once again for your kind patience and apologise for the length of the revision process.</w:t>
      </w:r>
    </w:p>
    <w:p w14:paraId="5570E8DB" w14:textId="111BF0A8" w:rsidR="002724C6" w:rsidRDefault="002724C6" w:rsidP="00915634">
      <w:pPr>
        <w:jc w:val="both"/>
        <w:rPr>
          <w:color w:val="000000"/>
          <w:lang w:eastAsia="en-GB"/>
        </w:rPr>
      </w:pPr>
      <w:r>
        <w:rPr>
          <w:color w:val="000000"/>
          <w:lang w:eastAsia="en-GB"/>
        </w:rPr>
        <w:br/>
        <w:t xml:space="preserve">I am extremely grateful for the time that you and the reviewers devoted to the original manuscript and for all the suggestions and comments that I received. These comments mostly focused on the analysis section, which was deemed overly descriptive, and the suggestion was to relate it more strongly to the methodology. Another </w:t>
      </w:r>
      <w:r w:rsidR="00915634">
        <w:rPr>
          <w:color w:val="000000"/>
          <w:lang w:eastAsia="en-GB"/>
        </w:rPr>
        <w:t xml:space="preserve">major </w:t>
      </w:r>
      <w:r>
        <w:rPr>
          <w:color w:val="000000"/>
          <w:lang w:eastAsia="en-GB"/>
        </w:rPr>
        <w:t xml:space="preserve">suggestion was to add a short literature review and a discussion of the critical evaluation of the pavilion. I </w:t>
      </w:r>
      <w:r w:rsidR="00915634">
        <w:rPr>
          <w:color w:val="000000"/>
          <w:lang w:eastAsia="en-GB"/>
        </w:rPr>
        <w:t>think these were much valid and</w:t>
      </w:r>
      <w:r>
        <w:rPr>
          <w:color w:val="000000"/>
          <w:lang w:eastAsia="en-GB"/>
        </w:rPr>
        <w:t xml:space="preserve"> </w:t>
      </w:r>
      <w:r w:rsidR="00207105">
        <w:rPr>
          <w:color w:val="000000"/>
          <w:lang w:eastAsia="en-GB"/>
        </w:rPr>
        <w:t xml:space="preserve">useful points, which I tried my best to implement. As a result, I believe the revised manuscript is more readable and its main arguments sharper. </w:t>
      </w:r>
      <w:r w:rsidR="00207105">
        <w:t xml:space="preserve">Specifically, I </w:t>
      </w:r>
      <w:r w:rsidR="00207105">
        <w:rPr>
          <w:color w:val="000000"/>
          <w:lang w:eastAsia="en-GB"/>
        </w:rPr>
        <w:t xml:space="preserve">did the following main changes: </w:t>
      </w:r>
    </w:p>
    <w:p w14:paraId="67A20993" w14:textId="77777777" w:rsidR="002724C6" w:rsidRDefault="002724C6" w:rsidP="00915634">
      <w:pPr>
        <w:jc w:val="both"/>
        <w:rPr>
          <w:color w:val="000000"/>
          <w:lang w:eastAsia="en-GB"/>
        </w:rPr>
      </w:pPr>
    </w:p>
    <w:p w14:paraId="4E563B72" w14:textId="1D1FB522" w:rsidR="002724C6" w:rsidRPr="004D56B6" w:rsidRDefault="00207105" w:rsidP="00915634">
      <w:pPr>
        <w:pStyle w:val="ListParagraph"/>
        <w:numPr>
          <w:ilvl w:val="0"/>
          <w:numId w:val="1"/>
        </w:numPr>
        <w:jc w:val="both"/>
        <w:rPr>
          <w:rFonts w:eastAsia="Times New Roman"/>
          <w:color w:val="000000"/>
          <w:sz w:val="22"/>
          <w:szCs w:val="22"/>
          <w:lang w:eastAsia="en-GB"/>
        </w:rPr>
      </w:pPr>
      <w:r>
        <w:rPr>
          <w:rFonts w:eastAsia="Times New Roman"/>
          <w:color w:val="000000"/>
          <w:sz w:val="22"/>
          <w:szCs w:val="22"/>
          <w:lang w:eastAsia="en-GB"/>
        </w:rPr>
        <w:t xml:space="preserve">The analytical section of the paper is now less descriptive and integrates the </w:t>
      </w:r>
      <w:r w:rsidR="002724C6">
        <w:rPr>
          <w:rFonts w:eastAsia="Times New Roman"/>
          <w:color w:val="000000"/>
          <w:sz w:val="22"/>
          <w:szCs w:val="22"/>
          <w:lang w:eastAsia="en-GB"/>
        </w:rPr>
        <w:t>methodology</w:t>
      </w:r>
      <w:r>
        <w:rPr>
          <w:rFonts w:eastAsia="Times New Roman"/>
          <w:color w:val="000000"/>
          <w:sz w:val="22"/>
          <w:szCs w:val="22"/>
          <w:lang w:eastAsia="en-GB"/>
        </w:rPr>
        <w:t xml:space="preserve"> more effectively</w:t>
      </w:r>
      <w:r w:rsidR="002724C6">
        <w:rPr>
          <w:rFonts w:eastAsia="Times New Roman"/>
          <w:color w:val="000000"/>
          <w:sz w:val="22"/>
          <w:szCs w:val="22"/>
          <w:lang w:eastAsia="en-GB"/>
        </w:rPr>
        <w:t>. I deleted the</w:t>
      </w:r>
      <w:r>
        <w:rPr>
          <w:rFonts w:eastAsia="Times New Roman"/>
          <w:color w:val="000000"/>
          <w:sz w:val="22"/>
          <w:szCs w:val="22"/>
          <w:lang w:eastAsia="en-GB"/>
        </w:rPr>
        <w:t xml:space="preserve"> original</w:t>
      </w:r>
      <w:r w:rsidR="002724C6">
        <w:rPr>
          <w:rFonts w:eastAsia="Times New Roman"/>
          <w:color w:val="000000"/>
          <w:sz w:val="22"/>
          <w:szCs w:val="22"/>
          <w:lang w:eastAsia="en-GB"/>
        </w:rPr>
        <w:t xml:space="preserve"> section</w:t>
      </w:r>
      <w:r>
        <w:rPr>
          <w:rFonts w:eastAsia="Times New Roman"/>
          <w:color w:val="000000"/>
          <w:sz w:val="22"/>
          <w:szCs w:val="22"/>
          <w:lang w:eastAsia="en-GB"/>
        </w:rPr>
        <w:t xml:space="preserve"> called</w:t>
      </w:r>
      <w:r w:rsidR="002724C6">
        <w:rPr>
          <w:rFonts w:eastAsia="Times New Roman"/>
          <w:color w:val="000000"/>
          <w:sz w:val="22"/>
          <w:szCs w:val="22"/>
          <w:lang w:eastAsia="en-GB"/>
        </w:rPr>
        <w:t xml:space="preserve"> </w:t>
      </w:r>
      <w:r w:rsidR="002724C6">
        <w:rPr>
          <w:rFonts w:eastAsia="Times New Roman"/>
          <w:i/>
          <w:iCs/>
          <w:color w:val="000000"/>
          <w:sz w:val="22"/>
          <w:szCs w:val="22"/>
          <w:lang w:eastAsia="en-GB"/>
        </w:rPr>
        <w:t xml:space="preserve">General description of the pavilion </w:t>
      </w:r>
      <w:r w:rsidR="002724C6">
        <w:rPr>
          <w:rFonts w:eastAsia="Times New Roman"/>
          <w:color w:val="000000"/>
          <w:sz w:val="22"/>
          <w:szCs w:val="22"/>
          <w:lang w:eastAsia="en-GB"/>
        </w:rPr>
        <w:t xml:space="preserve">and </w:t>
      </w:r>
      <w:r>
        <w:rPr>
          <w:rFonts w:eastAsia="Times New Roman"/>
          <w:color w:val="000000"/>
          <w:sz w:val="22"/>
          <w:szCs w:val="22"/>
          <w:lang w:eastAsia="en-GB"/>
        </w:rPr>
        <w:t xml:space="preserve">incorporated its </w:t>
      </w:r>
      <w:r w:rsidR="004D56B6">
        <w:rPr>
          <w:rFonts w:eastAsia="Times New Roman"/>
          <w:color w:val="000000"/>
          <w:sz w:val="22"/>
          <w:szCs w:val="22"/>
          <w:lang w:eastAsia="en-GB"/>
        </w:rPr>
        <w:t>con</w:t>
      </w:r>
      <w:r w:rsidR="00A92454">
        <w:rPr>
          <w:rFonts w:eastAsia="Times New Roman"/>
          <w:color w:val="000000"/>
          <w:sz w:val="22"/>
          <w:szCs w:val="22"/>
          <w:lang w:eastAsia="en-GB"/>
        </w:rPr>
        <w:t>cise</w:t>
      </w:r>
      <w:r w:rsidR="004D56B6">
        <w:rPr>
          <w:rFonts w:eastAsia="Times New Roman"/>
          <w:color w:val="000000"/>
          <w:sz w:val="22"/>
          <w:szCs w:val="22"/>
          <w:lang w:eastAsia="en-GB"/>
        </w:rPr>
        <w:t xml:space="preserve"> version into</w:t>
      </w:r>
      <w:r w:rsidR="002724C6">
        <w:rPr>
          <w:rFonts w:eastAsia="Times New Roman"/>
          <w:color w:val="000000"/>
          <w:sz w:val="22"/>
          <w:szCs w:val="22"/>
          <w:lang w:eastAsia="en-GB"/>
        </w:rPr>
        <w:t xml:space="preserve"> the</w:t>
      </w:r>
      <w:r w:rsidR="004D56B6">
        <w:rPr>
          <w:rFonts w:eastAsia="Times New Roman"/>
          <w:color w:val="000000"/>
          <w:sz w:val="22"/>
          <w:szCs w:val="22"/>
          <w:lang w:eastAsia="en-GB"/>
        </w:rPr>
        <w:t xml:space="preserve"> section</w:t>
      </w:r>
      <w:r w:rsidR="002724C6">
        <w:rPr>
          <w:rFonts w:eastAsia="Times New Roman"/>
          <w:color w:val="000000"/>
          <w:sz w:val="22"/>
          <w:szCs w:val="22"/>
          <w:lang w:eastAsia="en-GB"/>
        </w:rPr>
        <w:t xml:space="preserve"> </w:t>
      </w:r>
      <w:r w:rsidR="002724C6">
        <w:rPr>
          <w:rFonts w:eastAsia="Times New Roman"/>
          <w:i/>
          <w:iCs/>
          <w:color w:val="000000"/>
          <w:sz w:val="22"/>
          <w:szCs w:val="22"/>
          <w:lang w:eastAsia="en-GB"/>
        </w:rPr>
        <w:t xml:space="preserve">Ideational metafunction. </w:t>
      </w:r>
      <w:r w:rsidR="004D56B6">
        <w:rPr>
          <w:rFonts w:eastAsia="Times New Roman"/>
          <w:color w:val="000000"/>
          <w:sz w:val="22"/>
          <w:szCs w:val="22"/>
          <w:lang w:eastAsia="en-GB"/>
        </w:rPr>
        <w:t>The analysis in the sections</w:t>
      </w:r>
      <w:r w:rsidR="002724C6">
        <w:rPr>
          <w:rFonts w:eastAsia="Times New Roman"/>
          <w:color w:val="000000"/>
          <w:sz w:val="22"/>
          <w:szCs w:val="22"/>
          <w:lang w:eastAsia="en-GB"/>
        </w:rPr>
        <w:t xml:space="preserve"> </w:t>
      </w:r>
      <w:r w:rsidR="002724C6">
        <w:rPr>
          <w:rFonts w:eastAsia="Times New Roman"/>
          <w:i/>
          <w:iCs/>
          <w:color w:val="000000"/>
          <w:sz w:val="22"/>
          <w:szCs w:val="22"/>
          <w:lang w:eastAsia="en-GB"/>
        </w:rPr>
        <w:t>Ideational metafunction, Values and figurative language, Textual metafunction,</w:t>
      </w:r>
      <w:r w:rsidR="004D56B6">
        <w:rPr>
          <w:rFonts w:eastAsia="Times New Roman"/>
          <w:i/>
          <w:iCs/>
          <w:color w:val="000000"/>
          <w:sz w:val="22"/>
          <w:szCs w:val="22"/>
          <w:lang w:eastAsia="en-GB"/>
        </w:rPr>
        <w:t xml:space="preserve"> </w:t>
      </w:r>
      <w:r w:rsidR="004D56B6" w:rsidRPr="004D56B6">
        <w:rPr>
          <w:rFonts w:eastAsia="Times New Roman"/>
          <w:color w:val="000000"/>
          <w:sz w:val="22"/>
          <w:szCs w:val="22"/>
          <w:lang w:eastAsia="en-GB"/>
        </w:rPr>
        <w:t>and</w:t>
      </w:r>
      <w:r w:rsidR="002724C6">
        <w:rPr>
          <w:rFonts w:eastAsia="Times New Roman"/>
          <w:i/>
          <w:iCs/>
          <w:color w:val="000000"/>
          <w:sz w:val="22"/>
          <w:szCs w:val="22"/>
          <w:lang w:eastAsia="en-GB"/>
        </w:rPr>
        <w:t xml:space="preserve"> Discussion</w:t>
      </w:r>
      <w:r w:rsidR="004D56B6">
        <w:rPr>
          <w:rFonts w:eastAsia="Times New Roman"/>
          <w:i/>
          <w:iCs/>
          <w:color w:val="000000"/>
          <w:sz w:val="22"/>
          <w:szCs w:val="22"/>
          <w:lang w:eastAsia="en-GB"/>
        </w:rPr>
        <w:t xml:space="preserve"> </w:t>
      </w:r>
      <w:r w:rsidR="004D56B6">
        <w:rPr>
          <w:rFonts w:eastAsia="Times New Roman"/>
          <w:color w:val="000000"/>
          <w:sz w:val="22"/>
          <w:szCs w:val="22"/>
          <w:lang w:eastAsia="en-GB"/>
        </w:rPr>
        <w:t xml:space="preserve">was reworked to bring out the theme of </w:t>
      </w:r>
      <w:r w:rsidR="004D56B6" w:rsidRPr="004D56B6">
        <w:rPr>
          <w:rFonts w:eastAsia="Times New Roman"/>
          <w:i/>
          <w:iCs/>
          <w:color w:val="000000"/>
          <w:sz w:val="22"/>
          <w:szCs w:val="22"/>
          <w:lang w:eastAsia="en-GB"/>
        </w:rPr>
        <w:t>connections</w:t>
      </w:r>
      <w:r w:rsidR="00976558">
        <w:rPr>
          <w:rFonts w:eastAsia="Times New Roman"/>
          <w:color w:val="000000"/>
          <w:sz w:val="22"/>
          <w:szCs w:val="22"/>
          <w:lang w:eastAsia="en-GB"/>
        </w:rPr>
        <w:t xml:space="preserve">, which I argue is fundamental to the understanding the main narrative of the exhibition, since connections (historical, cultural, geographical, and human) are the key instrument through which </w:t>
      </w:r>
      <w:r w:rsidR="00976558" w:rsidRPr="00976558">
        <w:rPr>
          <w:rFonts w:eastAsia="Times New Roman"/>
          <w:i/>
          <w:iCs/>
          <w:color w:val="000000"/>
          <w:sz w:val="22"/>
          <w:szCs w:val="22"/>
          <w:lang w:eastAsia="en-GB"/>
        </w:rPr>
        <w:t>diversity</w:t>
      </w:r>
      <w:r w:rsidR="00976558">
        <w:rPr>
          <w:rFonts w:eastAsia="Times New Roman"/>
          <w:color w:val="000000"/>
          <w:sz w:val="22"/>
          <w:szCs w:val="22"/>
          <w:lang w:eastAsia="en-GB"/>
        </w:rPr>
        <w:t xml:space="preserve"> (on many levels) could be bound into </w:t>
      </w:r>
      <w:r w:rsidR="00976558" w:rsidRPr="00976558">
        <w:rPr>
          <w:rFonts w:eastAsia="Times New Roman"/>
          <w:i/>
          <w:iCs/>
          <w:color w:val="000000"/>
          <w:sz w:val="22"/>
          <w:szCs w:val="22"/>
          <w:lang w:eastAsia="en-GB"/>
        </w:rPr>
        <w:t>unity</w:t>
      </w:r>
      <w:r w:rsidR="00976558">
        <w:rPr>
          <w:rFonts w:eastAsia="Times New Roman"/>
          <w:color w:val="000000"/>
          <w:sz w:val="22"/>
          <w:szCs w:val="22"/>
          <w:lang w:eastAsia="en-GB"/>
        </w:rPr>
        <w:t>.</w:t>
      </w:r>
    </w:p>
    <w:p w14:paraId="33C89D84" w14:textId="77777777" w:rsidR="004D56B6" w:rsidRDefault="004D56B6" w:rsidP="004D56B6">
      <w:pPr>
        <w:pStyle w:val="ListParagraph"/>
        <w:jc w:val="both"/>
        <w:rPr>
          <w:rFonts w:eastAsia="Times New Roman"/>
          <w:color w:val="000000"/>
          <w:sz w:val="22"/>
          <w:szCs w:val="22"/>
          <w:lang w:eastAsia="en-GB"/>
        </w:rPr>
      </w:pPr>
    </w:p>
    <w:p w14:paraId="5D336598" w14:textId="3E2C9E58" w:rsidR="002724C6" w:rsidRDefault="002724C6" w:rsidP="00915634">
      <w:pPr>
        <w:pStyle w:val="ListParagraph"/>
        <w:numPr>
          <w:ilvl w:val="0"/>
          <w:numId w:val="1"/>
        </w:numPr>
        <w:jc w:val="both"/>
        <w:rPr>
          <w:rFonts w:eastAsia="Times New Roman"/>
          <w:color w:val="000000"/>
          <w:sz w:val="22"/>
          <w:szCs w:val="22"/>
          <w:lang w:eastAsia="en-GB"/>
        </w:rPr>
      </w:pPr>
      <w:r>
        <w:rPr>
          <w:rFonts w:eastAsia="Times New Roman"/>
          <w:color w:val="000000"/>
          <w:sz w:val="22"/>
          <w:szCs w:val="22"/>
          <w:lang w:eastAsia="en-GB"/>
        </w:rPr>
        <w:t xml:space="preserve">The </w:t>
      </w:r>
      <w:r w:rsidR="004D56B6" w:rsidRPr="004D56B6">
        <w:rPr>
          <w:rFonts w:eastAsia="Times New Roman"/>
          <w:i/>
          <w:iCs/>
          <w:color w:val="000000"/>
          <w:sz w:val="22"/>
          <w:szCs w:val="22"/>
          <w:lang w:eastAsia="en-GB"/>
        </w:rPr>
        <w:t>Discussion</w:t>
      </w:r>
      <w:r>
        <w:rPr>
          <w:rFonts w:eastAsia="Times New Roman"/>
          <w:color w:val="000000"/>
          <w:sz w:val="22"/>
          <w:szCs w:val="22"/>
          <w:lang w:eastAsia="en-GB"/>
        </w:rPr>
        <w:t xml:space="preserve"> section </w:t>
      </w:r>
      <w:r w:rsidR="004D56B6">
        <w:rPr>
          <w:rFonts w:eastAsia="Times New Roman"/>
          <w:color w:val="000000"/>
          <w:sz w:val="22"/>
          <w:szCs w:val="22"/>
          <w:lang w:eastAsia="en-GB"/>
        </w:rPr>
        <w:t>now</w:t>
      </w:r>
      <w:r>
        <w:rPr>
          <w:rFonts w:eastAsia="Times New Roman"/>
          <w:color w:val="000000"/>
          <w:sz w:val="22"/>
          <w:szCs w:val="22"/>
          <w:lang w:eastAsia="en-GB"/>
        </w:rPr>
        <w:t xml:space="preserve"> </w:t>
      </w:r>
      <w:r w:rsidR="004D56B6">
        <w:rPr>
          <w:rFonts w:eastAsia="Times New Roman"/>
          <w:color w:val="000000"/>
          <w:sz w:val="22"/>
          <w:szCs w:val="22"/>
          <w:lang w:eastAsia="en-GB"/>
        </w:rPr>
        <w:t>includes comments</w:t>
      </w:r>
      <w:r>
        <w:rPr>
          <w:rFonts w:eastAsia="Times New Roman"/>
          <w:color w:val="000000"/>
          <w:sz w:val="22"/>
          <w:szCs w:val="22"/>
          <w:lang w:eastAsia="en-GB"/>
        </w:rPr>
        <w:t xml:space="preserve"> on the difference between the reception of the pavilion by international art critics (based on the</w:t>
      </w:r>
      <w:r w:rsidR="004D56B6">
        <w:rPr>
          <w:rFonts w:eastAsia="Times New Roman"/>
          <w:color w:val="000000"/>
          <w:sz w:val="22"/>
          <w:szCs w:val="22"/>
          <w:lang w:eastAsia="en-GB"/>
        </w:rPr>
        <w:t xml:space="preserve">ir </w:t>
      </w:r>
      <w:r>
        <w:rPr>
          <w:rFonts w:eastAsia="Times New Roman"/>
          <w:color w:val="000000"/>
          <w:sz w:val="22"/>
          <w:szCs w:val="22"/>
          <w:lang w:eastAsia="en-GB"/>
        </w:rPr>
        <w:t xml:space="preserve">reviews) and </w:t>
      </w:r>
      <w:r w:rsidR="004D56B6">
        <w:rPr>
          <w:rFonts w:eastAsia="Times New Roman"/>
          <w:color w:val="000000"/>
          <w:sz w:val="22"/>
          <w:szCs w:val="22"/>
          <w:lang w:eastAsia="en-GB"/>
        </w:rPr>
        <w:t>m</w:t>
      </w:r>
      <w:r w:rsidR="004D56B6">
        <w:rPr>
          <w:rFonts w:eastAsia="Times New Roman"/>
          <w:color w:val="000000"/>
          <w:sz w:val="22"/>
          <w:szCs w:val="22"/>
          <w:lang w:val="cs-CZ" w:eastAsia="en-GB"/>
        </w:rPr>
        <w:t>y</w:t>
      </w:r>
      <w:r>
        <w:rPr>
          <w:rFonts w:eastAsia="Times New Roman"/>
          <w:color w:val="000000"/>
          <w:sz w:val="22"/>
          <w:szCs w:val="22"/>
          <w:lang w:eastAsia="en-GB"/>
        </w:rPr>
        <w:t xml:space="preserve"> analysis of the meaning of the pavilion</w:t>
      </w:r>
      <w:r w:rsidR="004D56B6">
        <w:rPr>
          <w:rFonts w:eastAsia="Times New Roman"/>
          <w:color w:val="000000"/>
          <w:sz w:val="22"/>
          <w:szCs w:val="22"/>
          <w:lang w:eastAsia="en-GB"/>
        </w:rPr>
        <w:t xml:space="preserve">. The fact that the critics missed some of the meanings communicated by the exhibition highlights the usefulness of applying the kind of analysis I am suggesting for a more comprehensive understanding of meaning-making in exhibitions. </w:t>
      </w:r>
    </w:p>
    <w:p w14:paraId="21F257ED" w14:textId="77777777" w:rsidR="004D56B6" w:rsidRPr="004D56B6" w:rsidRDefault="004D56B6" w:rsidP="004D56B6">
      <w:pPr>
        <w:jc w:val="both"/>
        <w:rPr>
          <w:rFonts w:eastAsia="Times New Roman"/>
          <w:color w:val="000000"/>
          <w:lang w:eastAsia="en-GB"/>
        </w:rPr>
      </w:pPr>
    </w:p>
    <w:p w14:paraId="17CD689D" w14:textId="7FD75335" w:rsidR="002724C6" w:rsidRDefault="004D56B6" w:rsidP="00915634">
      <w:pPr>
        <w:pStyle w:val="ListParagraph"/>
        <w:numPr>
          <w:ilvl w:val="0"/>
          <w:numId w:val="1"/>
        </w:numPr>
        <w:jc w:val="both"/>
        <w:rPr>
          <w:rFonts w:eastAsia="Times New Roman"/>
          <w:color w:val="000000"/>
          <w:sz w:val="22"/>
          <w:szCs w:val="22"/>
          <w:lang w:eastAsia="en-GB"/>
        </w:rPr>
      </w:pPr>
      <w:r>
        <w:rPr>
          <w:rFonts w:eastAsia="Times New Roman"/>
          <w:color w:val="000000"/>
          <w:sz w:val="22"/>
          <w:szCs w:val="22"/>
          <w:lang w:eastAsia="en-GB"/>
        </w:rPr>
        <w:t>A</w:t>
      </w:r>
      <w:r w:rsidR="002724C6">
        <w:rPr>
          <w:rFonts w:eastAsia="Times New Roman"/>
          <w:color w:val="000000"/>
          <w:sz w:val="22"/>
          <w:szCs w:val="22"/>
          <w:lang w:eastAsia="en-GB"/>
        </w:rPr>
        <w:t xml:space="preserve"> short literature review </w:t>
      </w:r>
      <w:r>
        <w:rPr>
          <w:rFonts w:eastAsia="Times New Roman"/>
          <w:color w:val="000000"/>
          <w:sz w:val="22"/>
          <w:szCs w:val="22"/>
          <w:lang w:eastAsia="en-GB"/>
        </w:rPr>
        <w:t>of</w:t>
      </w:r>
      <w:r w:rsidR="002724C6">
        <w:rPr>
          <w:rFonts w:eastAsia="Times New Roman"/>
          <w:color w:val="000000"/>
          <w:sz w:val="22"/>
          <w:szCs w:val="22"/>
          <w:lang w:eastAsia="en-GB"/>
        </w:rPr>
        <w:t xml:space="preserve"> studies on national pavilions at the Venice Biennale </w:t>
      </w:r>
      <w:r>
        <w:rPr>
          <w:rFonts w:eastAsia="Times New Roman"/>
          <w:color w:val="000000"/>
          <w:sz w:val="22"/>
          <w:szCs w:val="22"/>
          <w:lang w:eastAsia="en-GB"/>
        </w:rPr>
        <w:t>was added, discussing</w:t>
      </w:r>
      <w:r w:rsidR="002724C6">
        <w:rPr>
          <w:rFonts w:eastAsia="Times New Roman"/>
          <w:color w:val="000000"/>
          <w:sz w:val="22"/>
          <w:szCs w:val="22"/>
          <w:lang w:eastAsia="en-GB"/>
        </w:rPr>
        <w:t xml:space="preserve"> the relationship between </w:t>
      </w:r>
      <w:r>
        <w:rPr>
          <w:rFonts w:eastAsia="Times New Roman"/>
          <w:color w:val="000000"/>
          <w:sz w:val="22"/>
          <w:szCs w:val="22"/>
          <w:lang w:eastAsia="en-GB"/>
        </w:rPr>
        <w:t>the festival</w:t>
      </w:r>
      <w:r w:rsidR="002724C6">
        <w:rPr>
          <w:rFonts w:eastAsia="Times New Roman"/>
          <w:color w:val="000000"/>
          <w:sz w:val="22"/>
          <w:szCs w:val="22"/>
          <w:lang w:eastAsia="en-GB"/>
        </w:rPr>
        <w:t xml:space="preserve"> and the issues of soft power and national imagery. </w:t>
      </w:r>
    </w:p>
    <w:p w14:paraId="78AEFFDB" w14:textId="77777777" w:rsidR="004D56B6" w:rsidRPr="004D56B6" w:rsidRDefault="004D56B6" w:rsidP="004D56B6">
      <w:pPr>
        <w:jc w:val="both"/>
        <w:rPr>
          <w:rFonts w:eastAsia="Times New Roman"/>
          <w:color w:val="000000"/>
          <w:lang w:eastAsia="en-GB"/>
        </w:rPr>
      </w:pPr>
    </w:p>
    <w:p w14:paraId="3E331432" w14:textId="6BF3CA08" w:rsidR="002724C6" w:rsidRDefault="004D56B6" w:rsidP="00915634">
      <w:pPr>
        <w:pStyle w:val="ListParagraph"/>
        <w:numPr>
          <w:ilvl w:val="0"/>
          <w:numId w:val="1"/>
        </w:numPr>
        <w:jc w:val="both"/>
        <w:rPr>
          <w:rFonts w:eastAsia="Times New Roman"/>
          <w:color w:val="000000"/>
          <w:sz w:val="22"/>
          <w:szCs w:val="22"/>
          <w:lang w:eastAsia="en-GB"/>
        </w:rPr>
      </w:pPr>
      <w:r>
        <w:rPr>
          <w:rFonts w:eastAsia="Times New Roman"/>
          <w:color w:val="000000"/>
          <w:sz w:val="22"/>
          <w:szCs w:val="22"/>
          <w:lang w:eastAsia="en-GB"/>
        </w:rPr>
        <w:t>The long descriptive section</w:t>
      </w:r>
      <w:r w:rsidR="002724C6">
        <w:rPr>
          <w:rFonts w:eastAsia="Times New Roman"/>
          <w:color w:val="000000"/>
          <w:sz w:val="22"/>
          <w:szCs w:val="22"/>
          <w:lang w:eastAsia="en-GB"/>
        </w:rPr>
        <w:t xml:space="preserve"> on the history of Iraq which was formerly in the beginning of the paper</w:t>
      </w:r>
      <w:r>
        <w:rPr>
          <w:rFonts w:eastAsia="Times New Roman"/>
          <w:color w:val="000000"/>
          <w:sz w:val="22"/>
          <w:szCs w:val="22"/>
          <w:lang w:eastAsia="en-GB"/>
        </w:rPr>
        <w:t xml:space="preserve"> was cut and its much </w:t>
      </w:r>
      <w:r w:rsidR="00A92454">
        <w:rPr>
          <w:rFonts w:eastAsia="Times New Roman"/>
          <w:color w:val="000000"/>
          <w:sz w:val="22"/>
          <w:szCs w:val="22"/>
          <w:lang w:eastAsia="en-GB"/>
        </w:rPr>
        <w:t xml:space="preserve">concise </w:t>
      </w:r>
      <w:r>
        <w:rPr>
          <w:rFonts w:eastAsia="Times New Roman"/>
          <w:color w:val="000000"/>
          <w:sz w:val="22"/>
          <w:szCs w:val="22"/>
          <w:lang w:eastAsia="en-GB"/>
        </w:rPr>
        <w:t>version is integrated within the discussion to make a case for the importance of historical contextual knowledge in the analysis of the exhibition</w:t>
      </w:r>
      <w:r w:rsidR="002724C6">
        <w:rPr>
          <w:rFonts w:eastAsia="Times New Roman"/>
          <w:color w:val="000000"/>
          <w:sz w:val="22"/>
          <w:szCs w:val="22"/>
          <w:lang w:eastAsia="en-GB"/>
        </w:rPr>
        <w:t xml:space="preserve">. </w:t>
      </w:r>
    </w:p>
    <w:p w14:paraId="5F7C108A" w14:textId="7131EF39" w:rsidR="00A06943" w:rsidRDefault="00A06943" w:rsidP="00915634">
      <w:pPr>
        <w:jc w:val="both"/>
      </w:pPr>
    </w:p>
    <w:p w14:paraId="23B34B8E" w14:textId="4B60338B" w:rsidR="009C5F6B" w:rsidRDefault="009C5F6B" w:rsidP="00915634">
      <w:pPr>
        <w:jc w:val="both"/>
      </w:pPr>
      <w:r>
        <w:t xml:space="preserve">I hope </w:t>
      </w:r>
      <w:r w:rsidR="00055D01">
        <w:t xml:space="preserve">you find </w:t>
      </w:r>
      <w:r>
        <w:t xml:space="preserve">these revisions </w:t>
      </w:r>
      <w:r w:rsidR="00055D01">
        <w:t>satisfactory improvement on the original manuscript</w:t>
      </w:r>
      <w:r>
        <w:t xml:space="preserve">. </w:t>
      </w:r>
    </w:p>
    <w:p w14:paraId="4C83BB12" w14:textId="74AC73BC" w:rsidR="009C5F6B" w:rsidRDefault="009C5F6B" w:rsidP="00915634">
      <w:pPr>
        <w:jc w:val="both"/>
      </w:pPr>
    </w:p>
    <w:p w14:paraId="3D4A5354" w14:textId="5066066C" w:rsidR="009C5F6B" w:rsidRDefault="009C5F6B" w:rsidP="00915634">
      <w:pPr>
        <w:jc w:val="both"/>
      </w:pPr>
      <w:r>
        <w:t xml:space="preserve">Best wishes, </w:t>
      </w:r>
    </w:p>
    <w:p w14:paraId="4E8938D6" w14:textId="35BE2DE6" w:rsidR="009C5F6B" w:rsidRDefault="009C5F6B" w:rsidP="00915634">
      <w:pPr>
        <w:jc w:val="both"/>
      </w:pPr>
      <w:r>
        <w:t xml:space="preserve">Anastasia </w:t>
      </w:r>
    </w:p>
    <w:sectPr w:rsidR="009C5F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D3237B8"/>
    <w:multiLevelType w:val="hybridMultilevel"/>
    <w:tmpl w:val="6FCA174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4C6"/>
    <w:rsid w:val="00055D01"/>
    <w:rsid w:val="00207105"/>
    <w:rsid w:val="002724C6"/>
    <w:rsid w:val="004D56B6"/>
    <w:rsid w:val="00743A60"/>
    <w:rsid w:val="00901450"/>
    <w:rsid w:val="00915634"/>
    <w:rsid w:val="00976558"/>
    <w:rsid w:val="009C5F6B"/>
    <w:rsid w:val="00A06943"/>
    <w:rsid w:val="00A92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129D70C"/>
  <w15:chartTrackingRefBased/>
  <w15:docId w15:val="{2A855D7F-8EA4-47BB-9AFB-E7745E00C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24C6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24C6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7116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Warwick</Company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Shanaah, Sadi</dc:creator>
  <cp:keywords/>
  <dc:description/>
  <cp:lastModifiedBy>Anastasia Shanaah</cp:lastModifiedBy>
  <cp:revision>5</cp:revision>
  <dcterms:created xsi:type="dcterms:W3CDTF">2022-02-16T14:34:00Z</dcterms:created>
  <dcterms:modified xsi:type="dcterms:W3CDTF">2022-02-16T14:38:00Z</dcterms:modified>
</cp:coreProperties>
</file>