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DBE" w:rsidRPr="000E7D5F" w:rsidRDefault="00820DBE" w:rsidP="00820DBE">
      <w:pPr>
        <w:spacing w:line="480" w:lineRule="auto"/>
        <w:jc w:val="both"/>
        <w:rPr>
          <w:rFonts w:asciiTheme="minorBidi" w:hAnsiTheme="minorBidi"/>
          <w:sz w:val="24"/>
          <w:szCs w:val="24"/>
          <w:rtl/>
          <w:lang w:bidi="he-IL"/>
        </w:rPr>
      </w:pPr>
    </w:p>
    <w:p w:rsidR="00820DBE" w:rsidRPr="000E7D5F" w:rsidRDefault="00820DBE" w:rsidP="00820DBE">
      <w:pPr>
        <w:spacing w:line="480" w:lineRule="auto"/>
        <w:jc w:val="both"/>
        <w:rPr>
          <w:rFonts w:asciiTheme="minorBidi" w:hAnsiTheme="minorBidi"/>
          <w:sz w:val="24"/>
        </w:rPr>
      </w:pPr>
    </w:p>
    <w:p w:rsidR="00820DBE" w:rsidRPr="000E7D5F" w:rsidRDefault="00820DBE" w:rsidP="00820DBE">
      <w:pPr>
        <w:pStyle w:val="Heading1"/>
        <w:spacing w:line="480" w:lineRule="auto"/>
        <w:rPr>
          <w:rFonts w:asciiTheme="minorBidi" w:hAnsiTheme="minorBidi" w:cstheme="minorBidi"/>
          <w:b/>
          <w:color w:val="auto"/>
        </w:rPr>
      </w:pPr>
      <w:r w:rsidRPr="000E7D5F">
        <w:rPr>
          <w:rFonts w:asciiTheme="minorBidi" w:hAnsiTheme="minorBidi" w:cstheme="minorBidi"/>
          <w:b/>
          <w:color w:val="auto"/>
        </w:rPr>
        <w:t>Figures</w:t>
      </w:r>
    </w:p>
    <w:p w:rsidR="00820DBE" w:rsidRPr="000E7D5F" w:rsidRDefault="00820DBE" w:rsidP="00820DBE">
      <w:pPr>
        <w:spacing w:line="480" w:lineRule="auto"/>
        <w:jc w:val="both"/>
        <w:rPr>
          <w:rFonts w:asciiTheme="minorBidi" w:hAnsiTheme="minorBidi"/>
        </w:rPr>
      </w:pPr>
      <w:r w:rsidRPr="000E7D5F">
        <w:rPr>
          <w:rFonts w:asciiTheme="minorBidi" w:hAnsiTheme="minorBidi"/>
          <w:noProof/>
          <w:sz w:val="24"/>
        </w:rPr>
        <w:drawing>
          <wp:inline distT="0" distB="0" distL="0" distR="0" wp14:anchorId="123783F8" wp14:editId="76CE7E88">
            <wp:extent cx="3584575" cy="55232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575" cy="552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0DBE" w:rsidRPr="000E7D5F" w:rsidRDefault="00820DBE" w:rsidP="00820DBE">
      <w:pPr>
        <w:spacing w:line="480" w:lineRule="auto"/>
        <w:jc w:val="both"/>
        <w:rPr>
          <w:rFonts w:asciiTheme="minorBidi" w:hAnsiTheme="minorBidi"/>
          <w:sz w:val="20"/>
        </w:rPr>
      </w:pPr>
      <w:r w:rsidRPr="000E7D5F">
        <w:rPr>
          <w:rFonts w:asciiTheme="minorBidi" w:hAnsiTheme="minorBidi"/>
          <w:sz w:val="20"/>
        </w:rPr>
        <w:t xml:space="preserve">Figure 1: </w:t>
      </w:r>
      <w:r w:rsidRPr="000E7D5F">
        <w:rPr>
          <w:rFonts w:asciiTheme="minorBidi" w:hAnsiTheme="minorBidi"/>
          <w:sz w:val="20"/>
          <w:szCs w:val="20"/>
          <w:lang w:bidi="he-IL"/>
        </w:rPr>
        <w:t>The privatization</w:t>
      </w:r>
      <w:r w:rsidRPr="000E7D5F">
        <w:rPr>
          <w:rFonts w:asciiTheme="minorBidi" w:hAnsiTheme="minorBidi"/>
          <w:sz w:val="20"/>
        </w:rPr>
        <w:t xml:space="preserve"> of memory. Stripped of </w:t>
      </w:r>
      <w:r w:rsidRPr="000E7D5F">
        <w:rPr>
          <w:rFonts w:asciiTheme="minorBidi" w:hAnsiTheme="minorBidi"/>
          <w:sz w:val="20"/>
          <w:szCs w:val="20"/>
          <w:lang w:bidi="he-IL"/>
        </w:rPr>
        <w:t xml:space="preserve">any </w:t>
      </w:r>
      <w:r w:rsidRPr="000E7D5F">
        <w:rPr>
          <w:rFonts w:asciiTheme="minorBidi" w:hAnsiTheme="minorBidi"/>
          <w:sz w:val="20"/>
        </w:rPr>
        <w:t xml:space="preserve">Motherland-centric symbolic framing, the Stone of Grief is </w:t>
      </w:r>
      <w:r w:rsidRPr="000E7D5F">
        <w:rPr>
          <w:rFonts w:asciiTheme="minorBidi" w:hAnsiTheme="minorBidi"/>
          <w:sz w:val="20"/>
          <w:szCs w:val="20"/>
          <w:lang w:bidi="he-IL"/>
        </w:rPr>
        <w:t xml:space="preserve">more </w:t>
      </w:r>
      <w:r w:rsidRPr="000E7D5F">
        <w:rPr>
          <w:rFonts w:asciiTheme="minorBidi" w:hAnsiTheme="minorBidi"/>
          <w:sz w:val="20"/>
        </w:rPr>
        <w:t>akin to private gravestones in ordinary cemeteries. (</w:t>
      </w:r>
      <w:r w:rsidRPr="000E7D5F">
        <w:rPr>
          <w:rFonts w:asciiTheme="minorBidi" w:hAnsiTheme="minorBidi"/>
          <w:sz w:val="20"/>
          <w:szCs w:val="20"/>
          <w:lang w:bidi="he-IL"/>
        </w:rPr>
        <w:t>Author’s</w:t>
      </w:r>
      <w:r w:rsidRPr="000E7D5F">
        <w:rPr>
          <w:rFonts w:asciiTheme="minorBidi" w:hAnsiTheme="minorBidi"/>
          <w:sz w:val="20"/>
        </w:rPr>
        <w:t xml:space="preserve"> photo)</w:t>
      </w:r>
    </w:p>
    <w:p w:rsidR="00820DBE" w:rsidRPr="000E7D5F" w:rsidRDefault="00820DBE" w:rsidP="00820DBE">
      <w:pPr>
        <w:spacing w:line="480" w:lineRule="auto"/>
        <w:jc w:val="both"/>
        <w:rPr>
          <w:rFonts w:asciiTheme="minorBidi" w:hAnsiTheme="minorBidi"/>
          <w:sz w:val="20"/>
        </w:rPr>
      </w:pPr>
      <w:r w:rsidRPr="000E7D5F">
        <w:rPr>
          <w:rFonts w:asciiTheme="minorBidi" w:hAnsiTheme="minorBidi"/>
          <w:noProof/>
          <w:sz w:val="24"/>
        </w:rPr>
        <w:lastRenderedPageBreak/>
        <w:drawing>
          <wp:inline distT="0" distB="0" distL="0" distR="0" wp14:anchorId="6AD92582" wp14:editId="2780E10B">
            <wp:extent cx="5579745" cy="3719830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hristianization of Memor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371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0DBE" w:rsidRPr="000E7D5F" w:rsidRDefault="00820DBE" w:rsidP="00820DBE">
      <w:pPr>
        <w:spacing w:line="480" w:lineRule="auto"/>
        <w:jc w:val="both"/>
        <w:rPr>
          <w:rFonts w:asciiTheme="minorBidi" w:hAnsiTheme="minorBidi"/>
          <w:sz w:val="20"/>
        </w:rPr>
      </w:pPr>
      <w:r w:rsidRPr="000E7D5F">
        <w:rPr>
          <w:rFonts w:asciiTheme="minorBidi" w:hAnsiTheme="minorBidi"/>
          <w:sz w:val="20"/>
        </w:rPr>
        <w:t xml:space="preserve">Figure 2. </w:t>
      </w:r>
      <w:r w:rsidRPr="000E7D5F">
        <w:rPr>
          <w:rFonts w:asciiTheme="minorBidi" w:hAnsiTheme="minorBidi"/>
          <w:sz w:val="20"/>
          <w:szCs w:val="20"/>
          <w:lang w:bidi="he-IL"/>
        </w:rPr>
        <w:t xml:space="preserve">The </w:t>
      </w:r>
      <w:r w:rsidRPr="000E7D5F">
        <w:rPr>
          <w:rFonts w:asciiTheme="minorBidi" w:hAnsiTheme="minorBidi"/>
          <w:sz w:val="20"/>
        </w:rPr>
        <w:t xml:space="preserve">Christianization of memory. Note how </w:t>
      </w:r>
      <w:r w:rsidRPr="000E7D5F">
        <w:rPr>
          <w:rFonts w:asciiTheme="minorBidi" w:hAnsiTheme="minorBidi"/>
          <w:sz w:val="20"/>
          <w:szCs w:val="20"/>
          <w:lang w:bidi="he-IL"/>
        </w:rPr>
        <w:t xml:space="preserve">the </w:t>
      </w:r>
      <w:r w:rsidRPr="000E7D5F">
        <w:rPr>
          <w:rFonts w:asciiTheme="minorBidi" w:hAnsiTheme="minorBidi"/>
          <w:sz w:val="20"/>
        </w:rPr>
        <w:t xml:space="preserve">letters and photographs depicting </w:t>
      </w:r>
      <w:r w:rsidRPr="000E7D5F">
        <w:rPr>
          <w:rFonts w:asciiTheme="minorBidi" w:hAnsiTheme="minorBidi"/>
          <w:sz w:val="20"/>
          <w:szCs w:val="20"/>
          <w:lang w:bidi="he-IL"/>
        </w:rPr>
        <w:t>the prisoners’ lives</w:t>
      </w:r>
      <w:r w:rsidRPr="000E7D5F">
        <w:rPr>
          <w:rFonts w:asciiTheme="minorBidi" w:hAnsiTheme="minorBidi"/>
          <w:sz w:val="20"/>
        </w:rPr>
        <w:t xml:space="preserve"> are organized around the Christian Orthodox icon. (</w:t>
      </w:r>
      <w:r w:rsidRPr="000E7D5F">
        <w:rPr>
          <w:rFonts w:asciiTheme="minorBidi" w:hAnsiTheme="minorBidi"/>
          <w:sz w:val="20"/>
          <w:szCs w:val="20"/>
          <w:lang w:bidi="he-IL"/>
        </w:rPr>
        <w:t>Author’s</w:t>
      </w:r>
      <w:r w:rsidRPr="000E7D5F">
        <w:rPr>
          <w:rFonts w:asciiTheme="minorBidi" w:hAnsiTheme="minorBidi"/>
          <w:sz w:val="20"/>
        </w:rPr>
        <w:t xml:space="preserve"> photo)</w:t>
      </w:r>
    </w:p>
    <w:p w:rsidR="00820DBE" w:rsidRPr="000E7D5F" w:rsidRDefault="00820DBE" w:rsidP="00820DBE">
      <w:pPr>
        <w:spacing w:line="480" w:lineRule="auto"/>
        <w:jc w:val="both"/>
        <w:rPr>
          <w:rFonts w:asciiTheme="minorBidi" w:hAnsiTheme="minorBidi"/>
          <w:sz w:val="20"/>
        </w:rPr>
      </w:pPr>
    </w:p>
    <w:p w:rsidR="00820DBE" w:rsidRPr="000E7D5F" w:rsidRDefault="00820DBE" w:rsidP="00820DBE">
      <w:pPr>
        <w:spacing w:line="480" w:lineRule="auto"/>
        <w:jc w:val="both"/>
        <w:rPr>
          <w:rFonts w:asciiTheme="minorBidi" w:hAnsiTheme="minorBidi"/>
          <w:sz w:val="20"/>
        </w:rPr>
      </w:pPr>
      <w:r w:rsidRPr="000E7D5F">
        <w:rPr>
          <w:rFonts w:asciiTheme="minorBidi" w:hAnsiTheme="minorBidi"/>
          <w:noProof/>
          <w:sz w:val="24"/>
        </w:rPr>
        <w:lastRenderedPageBreak/>
        <w:drawing>
          <wp:inline distT="0" distB="0" distL="0" distR="0" wp14:anchorId="16461D5E" wp14:editId="1AE165BC">
            <wp:extent cx="5579745" cy="7568565"/>
            <wp:effectExtent l="0" t="0" r="190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age in a book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756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0DBE" w:rsidRPr="000E7D5F" w:rsidRDefault="00820DBE" w:rsidP="00820DBE">
      <w:pPr>
        <w:spacing w:line="480" w:lineRule="auto"/>
        <w:jc w:val="both"/>
        <w:rPr>
          <w:rFonts w:asciiTheme="minorBidi" w:hAnsiTheme="minorBidi"/>
          <w:sz w:val="20"/>
        </w:rPr>
      </w:pPr>
      <w:r w:rsidRPr="000E7D5F">
        <w:rPr>
          <w:rFonts w:asciiTheme="minorBidi" w:hAnsiTheme="minorBidi"/>
          <w:sz w:val="20"/>
        </w:rPr>
        <w:lastRenderedPageBreak/>
        <w:t xml:space="preserve">Figure 3. </w:t>
      </w:r>
      <w:r>
        <w:rPr>
          <w:rFonts w:asciiTheme="minorBidi" w:hAnsiTheme="minorBidi"/>
          <w:sz w:val="20"/>
        </w:rPr>
        <w:t>‘</w:t>
      </w:r>
      <w:r w:rsidRPr="000E7D5F">
        <w:rPr>
          <w:rFonts w:asciiTheme="minorBidi" w:hAnsiTheme="minorBidi"/>
          <w:sz w:val="20"/>
        </w:rPr>
        <w:t xml:space="preserve">Thank you for </w:t>
      </w:r>
      <w:r w:rsidRPr="000E7D5F">
        <w:rPr>
          <w:rFonts w:asciiTheme="minorBidi" w:hAnsiTheme="minorBidi"/>
          <w:sz w:val="20"/>
          <w:szCs w:val="20"/>
          <w:lang w:bidi="he-IL"/>
        </w:rPr>
        <w:t xml:space="preserve">an </w:t>
      </w:r>
      <w:r w:rsidRPr="000E7D5F">
        <w:rPr>
          <w:rFonts w:asciiTheme="minorBidi" w:hAnsiTheme="minorBidi"/>
          <w:sz w:val="20"/>
        </w:rPr>
        <w:t>interesting and informative excursion!</w:t>
      </w:r>
      <w:r>
        <w:rPr>
          <w:rFonts w:asciiTheme="minorBidi" w:hAnsiTheme="minorBidi"/>
          <w:sz w:val="20"/>
        </w:rPr>
        <w:t>’</w:t>
      </w:r>
      <w:r w:rsidRPr="000E7D5F">
        <w:rPr>
          <w:rFonts w:asciiTheme="minorBidi" w:hAnsiTheme="minorBidi"/>
          <w:sz w:val="20"/>
        </w:rPr>
        <w:t xml:space="preserve"> For many visitors</w:t>
      </w:r>
      <w:r w:rsidRPr="000E7D5F">
        <w:rPr>
          <w:rFonts w:asciiTheme="minorBidi" w:hAnsiTheme="minorBidi"/>
          <w:sz w:val="20"/>
          <w:szCs w:val="20"/>
          <w:lang w:bidi="he-IL"/>
        </w:rPr>
        <w:t>, the</w:t>
      </w:r>
      <w:r w:rsidRPr="000E7D5F">
        <w:rPr>
          <w:rFonts w:asciiTheme="minorBidi" w:hAnsiTheme="minorBidi"/>
          <w:sz w:val="20"/>
        </w:rPr>
        <w:t xml:space="preserve"> Stalinist atrocities </w:t>
      </w:r>
      <w:r w:rsidRPr="000E7D5F">
        <w:rPr>
          <w:rFonts w:asciiTheme="minorBidi" w:hAnsiTheme="minorBidi"/>
          <w:sz w:val="20"/>
          <w:szCs w:val="20"/>
          <w:lang w:bidi="he-IL"/>
        </w:rPr>
        <w:t xml:space="preserve">are </w:t>
      </w:r>
      <w:r w:rsidRPr="000E7D5F">
        <w:rPr>
          <w:rFonts w:asciiTheme="minorBidi" w:hAnsiTheme="minorBidi"/>
          <w:sz w:val="20"/>
        </w:rPr>
        <w:t>interesting rather than unforgettable</w:t>
      </w:r>
      <w:r w:rsidRPr="000E7D5F">
        <w:rPr>
          <w:rFonts w:asciiTheme="minorBidi" w:hAnsiTheme="minorBidi"/>
          <w:sz w:val="20"/>
          <w:szCs w:val="20"/>
          <w:lang w:bidi="he-IL"/>
        </w:rPr>
        <w:t>. (Author’s</w:t>
      </w:r>
      <w:r w:rsidRPr="000E7D5F">
        <w:rPr>
          <w:rFonts w:asciiTheme="minorBidi" w:hAnsiTheme="minorBidi"/>
          <w:sz w:val="20"/>
        </w:rPr>
        <w:t xml:space="preserve"> photo)</w:t>
      </w:r>
    </w:p>
    <w:p w:rsidR="00E6700C" w:rsidRDefault="00591E66">
      <w:bookmarkStart w:id="0" w:name="_GoBack"/>
      <w:bookmarkEnd w:id="0"/>
    </w:p>
    <w:sectPr w:rsidR="00E6700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A0N7M0NTYzMTM0sTRQ0lEKTi0uzszPAykwrAUAlAYdeCwAAAA="/>
  </w:docVars>
  <w:rsids>
    <w:rsidRoot w:val="00820DBE"/>
    <w:rsid w:val="002C616C"/>
    <w:rsid w:val="0033693C"/>
    <w:rsid w:val="00517A94"/>
    <w:rsid w:val="00591E66"/>
    <w:rsid w:val="00820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2C4B21-1EFF-45A2-8992-D345191E6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0DBE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0D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0DB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דמיטרי סקולסקי</dc:creator>
  <cp:keywords/>
  <dc:description/>
  <cp:lastModifiedBy>דמיטרי סקולסקי</cp:lastModifiedBy>
  <cp:revision>1</cp:revision>
  <dcterms:created xsi:type="dcterms:W3CDTF">2018-01-11T20:42:00Z</dcterms:created>
  <dcterms:modified xsi:type="dcterms:W3CDTF">2018-01-11T21:23:00Z</dcterms:modified>
</cp:coreProperties>
</file>